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2F9" w:rsidRPr="00275A54" w:rsidRDefault="00BE12F9" w:rsidP="00BE12F9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275A54">
        <w:rPr>
          <w:rFonts w:ascii="Arial" w:hAnsi="Arial"/>
          <w:b/>
          <w:lang w:val="en-US"/>
        </w:rPr>
        <w:t>3GPP TSG RAN WG1 Meeting #</w:t>
      </w:r>
      <w:r w:rsidR="00525078" w:rsidRPr="00275A54">
        <w:rPr>
          <w:rFonts w:ascii="Arial" w:hAnsi="Arial"/>
          <w:b/>
          <w:lang w:val="en-US"/>
        </w:rPr>
        <w:t>96</w:t>
      </w:r>
      <w:r w:rsidR="00962812" w:rsidRPr="00275A54">
        <w:rPr>
          <w:rFonts w:ascii="Arial" w:hAnsi="Arial"/>
          <w:b/>
          <w:lang w:val="en-US"/>
        </w:rPr>
        <w:t xml:space="preserve"> </w:t>
      </w:r>
      <w:r w:rsidR="00962812" w:rsidRPr="00275A54">
        <w:rPr>
          <w:rFonts w:ascii="Arial" w:hAnsi="Arial"/>
          <w:b/>
          <w:lang w:val="en-US"/>
        </w:rPr>
        <w:tab/>
      </w:r>
      <w:r w:rsidR="006B5461" w:rsidRPr="006B5461">
        <w:rPr>
          <w:b/>
          <w:lang w:val="en-US"/>
        </w:rPr>
        <w:t>R1-1903154</w:t>
      </w:r>
    </w:p>
    <w:p w:rsidR="00BE12F9" w:rsidRPr="00275A54" w:rsidRDefault="00525078" w:rsidP="00BE12F9">
      <w:pPr>
        <w:rPr>
          <w:rFonts w:ascii="Arial" w:hAnsi="Arial"/>
          <w:b/>
          <w:lang w:val="en-US"/>
        </w:rPr>
      </w:pPr>
      <w:r w:rsidRPr="00275A54">
        <w:rPr>
          <w:rFonts w:ascii="Arial" w:hAnsi="Arial"/>
          <w:b/>
          <w:lang w:val="en-US"/>
        </w:rPr>
        <w:t>Athens/Greece</w:t>
      </w:r>
      <w:r w:rsidR="00BE12F9" w:rsidRPr="00275A54">
        <w:rPr>
          <w:rFonts w:ascii="Arial" w:hAnsi="Arial"/>
          <w:b/>
          <w:lang w:val="en-US"/>
        </w:rPr>
        <w:t xml:space="preserve">, </w:t>
      </w:r>
      <w:r w:rsidRPr="00275A54">
        <w:rPr>
          <w:rFonts w:ascii="Arial" w:hAnsi="Arial"/>
          <w:b/>
          <w:lang w:val="en-US"/>
        </w:rPr>
        <w:t xml:space="preserve">25 Feb </w:t>
      </w:r>
      <w:r w:rsidR="00BE12F9" w:rsidRPr="00275A54">
        <w:rPr>
          <w:rFonts w:ascii="Arial" w:hAnsi="Arial"/>
          <w:b/>
          <w:lang w:val="en-US"/>
        </w:rPr>
        <w:t>-</w:t>
      </w:r>
      <w:r w:rsidRPr="00275A54">
        <w:rPr>
          <w:rFonts w:ascii="Arial" w:hAnsi="Arial"/>
          <w:b/>
          <w:lang w:val="en-US"/>
        </w:rPr>
        <w:t xml:space="preserve"> 1</w:t>
      </w:r>
      <w:r w:rsidR="00BE12F9" w:rsidRPr="00275A54">
        <w:rPr>
          <w:rFonts w:ascii="Arial" w:hAnsi="Arial"/>
          <w:b/>
          <w:lang w:val="en-US"/>
        </w:rPr>
        <w:t xml:space="preserve"> </w:t>
      </w:r>
      <w:r w:rsidRPr="00275A54">
        <w:rPr>
          <w:rFonts w:ascii="Arial" w:hAnsi="Arial"/>
          <w:b/>
          <w:lang w:val="en-US"/>
        </w:rPr>
        <w:t>March</w:t>
      </w:r>
      <w:r w:rsidR="00BE12F9" w:rsidRPr="00275A54">
        <w:rPr>
          <w:rFonts w:ascii="Arial" w:hAnsi="Arial"/>
          <w:b/>
          <w:lang w:val="en-US"/>
        </w:rPr>
        <w:t xml:space="preserve"> 201</w:t>
      </w:r>
      <w:r w:rsidRPr="00275A54">
        <w:rPr>
          <w:rFonts w:ascii="Arial" w:hAnsi="Arial"/>
          <w:b/>
          <w:lang w:val="en-US"/>
        </w:rPr>
        <w:t>9</w:t>
      </w:r>
    </w:p>
    <w:p w:rsidR="00BE12F9" w:rsidRPr="00275A54" w:rsidRDefault="00BE12F9" w:rsidP="00BE12F9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 w:rsidRPr="00275A54">
        <w:rPr>
          <w:b/>
          <w:color w:val="000000"/>
          <w:sz w:val="24"/>
          <w:lang w:val="en-US"/>
        </w:rPr>
        <w:t>Title:</w:t>
      </w:r>
      <w:r w:rsidRPr="00275A54">
        <w:rPr>
          <w:b/>
          <w:color w:val="000000"/>
          <w:sz w:val="24"/>
          <w:lang w:val="en-US"/>
        </w:rPr>
        <w:tab/>
      </w:r>
      <w:r w:rsidR="006E5D49" w:rsidRPr="00275A54">
        <w:rPr>
          <w:b/>
          <w:color w:val="000000"/>
          <w:sz w:val="24"/>
          <w:lang w:val="en-US"/>
        </w:rPr>
        <w:t xml:space="preserve">Initial </w:t>
      </w:r>
      <w:r w:rsidR="006B5461">
        <w:rPr>
          <w:b/>
          <w:color w:val="000000"/>
          <w:sz w:val="24"/>
          <w:lang w:val="en-US"/>
        </w:rPr>
        <w:t>access</w:t>
      </w:r>
      <w:r w:rsidR="006B5461" w:rsidRPr="00275A54">
        <w:rPr>
          <w:b/>
          <w:color w:val="000000"/>
          <w:sz w:val="24"/>
          <w:lang w:val="en-US"/>
        </w:rPr>
        <w:t xml:space="preserve"> </w:t>
      </w:r>
      <w:r w:rsidR="00525078" w:rsidRPr="00275A54">
        <w:rPr>
          <w:b/>
          <w:color w:val="000000"/>
          <w:sz w:val="24"/>
          <w:lang w:val="en-US"/>
        </w:rPr>
        <w:t>in NTN</w:t>
      </w:r>
    </w:p>
    <w:p w:rsidR="00BE12F9" w:rsidRPr="00275A54" w:rsidRDefault="00BE12F9" w:rsidP="00BE12F9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275A54">
        <w:rPr>
          <w:b/>
          <w:sz w:val="24"/>
          <w:lang w:val="en-US"/>
        </w:rPr>
        <w:t xml:space="preserve">Source: </w:t>
      </w:r>
      <w:r w:rsidRPr="00275A54">
        <w:rPr>
          <w:b/>
          <w:sz w:val="24"/>
          <w:lang w:val="en-US"/>
        </w:rPr>
        <w:tab/>
        <w:t xml:space="preserve">Thales </w:t>
      </w:r>
    </w:p>
    <w:p w:rsidR="00BE12F9" w:rsidRPr="00275A54" w:rsidRDefault="00BE12F9" w:rsidP="00BE12F9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275A54">
        <w:rPr>
          <w:b/>
          <w:sz w:val="24"/>
          <w:lang w:val="en-US"/>
        </w:rPr>
        <w:t>Type:</w:t>
      </w:r>
      <w:r w:rsidRPr="00275A54">
        <w:rPr>
          <w:b/>
          <w:sz w:val="24"/>
          <w:lang w:val="en-US"/>
        </w:rPr>
        <w:tab/>
        <w:t>Discussion</w:t>
      </w:r>
      <w:bookmarkStart w:id="11" w:name="_GoBack"/>
      <w:bookmarkEnd w:id="11"/>
    </w:p>
    <w:p w:rsidR="00BE12F9" w:rsidRPr="00275A54" w:rsidRDefault="00BE12F9" w:rsidP="00BE12F9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275A54">
        <w:rPr>
          <w:b/>
          <w:sz w:val="24"/>
          <w:lang w:val="en-US"/>
        </w:rPr>
        <w:t>Document for:</w:t>
      </w:r>
      <w:r w:rsidRPr="00275A54">
        <w:rPr>
          <w:b/>
          <w:sz w:val="24"/>
          <w:lang w:val="en-US"/>
        </w:rPr>
        <w:tab/>
        <w:t xml:space="preserve">Information </w:t>
      </w:r>
    </w:p>
    <w:p w:rsidR="00BE12F9" w:rsidRPr="00275A54" w:rsidRDefault="00BE12F9" w:rsidP="00BE12F9">
      <w:pPr>
        <w:tabs>
          <w:tab w:val="left" w:pos="1800"/>
        </w:tabs>
        <w:spacing w:after="60"/>
        <w:rPr>
          <w:rFonts w:ascii="Arial" w:eastAsia="Batang" w:hAnsi="Arial" w:cs="Arial"/>
          <w:b/>
          <w:lang w:val="en-US" w:eastAsia="zh-CN"/>
        </w:rPr>
      </w:pPr>
      <w:r w:rsidRPr="00275A54">
        <w:rPr>
          <w:b/>
          <w:sz w:val="24"/>
          <w:lang w:val="en-US"/>
        </w:rPr>
        <w:t>Agenda Item:</w:t>
      </w:r>
      <w:r w:rsidRPr="00275A54">
        <w:rPr>
          <w:b/>
          <w:sz w:val="24"/>
          <w:lang w:val="en-US"/>
        </w:rPr>
        <w:tab/>
      </w:r>
      <w:r w:rsidR="006B5461">
        <w:rPr>
          <w:b/>
          <w:sz w:val="24"/>
          <w:lang w:val="en-US"/>
        </w:rPr>
        <w:t>7.3</w:t>
      </w:r>
    </w:p>
    <w:p w:rsidR="00BE12F9" w:rsidRPr="00275A54" w:rsidRDefault="00BE12F9" w:rsidP="00BE12F9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  <w:r w:rsidRPr="00275A54">
        <w:rPr>
          <w:rFonts w:ascii="Arial" w:eastAsia="Batang" w:hAnsi="Arial" w:cs="Arial"/>
          <w:b/>
          <w:lang w:val="en-US" w:eastAsia="zh-CN"/>
        </w:rPr>
        <w:t xml:space="preserve">Study Item: </w:t>
      </w:r>
      <w:r w:rsidRPr="00275A54">
        <w:rPr>
          <w:rFonts w:ascii="Arial" w:eastAsia="Batang" w:hAnsi="Arial" w:cs="Arial"/>
          <w:b/>
          <w:lang w:val="en-US" w:eastAsia="zh-CN"/>
        </w:rPr>
        <w:tab/>
      </w:r>
      <w:proofErr w:type="spellStart"/>
      <w:r w:rsidRPr="00275A54">
        <w:rPr>
          <w:rFonts w:ascii="Arial" w:eastAsia="Batang" w:hAnsi="Arial" w:cs="Arial"/>
          <w:b/>
          <w:lang w:val="en-US" w:eastAsia="zh-CN"/>
        </w:rPr>
        <w:t>FS_NR_NTN_solutions</w:t>
      </w:r>
      <w:proofErr w:type="spellEnd"/>
      <w:r w:rsidRPr="00275A54">
        <w:rPr>
          <w:rFonts w:ascii="Arial" w:eastAsia="Batang" w:hAnsi="Arial" w:cs="Arial"/>
          <w:b/>
          <w:lang w:val="en-US" w:eastAsia="zh-CN"/>
        </w:rPr>
        <w:t>: Study on solutions for NR to support non-terrestrial networks (NTN)</w:t>
      </w:r>
    </w:p>
    <w:p w:rsidR="00BE12F9" w:rsidRPr="00275A54" w:rsidRDefault="00BE12F9" w:rsidP="00BE12F9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</w:p>
    <w:p w:rsidR="00BE12F9" w:rsidRPr="00275A54" w:rsidRDefault="00BE12F9" w:rsidP="00BE12F9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iCs/>
          <w:sz w:val="36"/>
          <w:lang w:val="en-US" w:eastAsia="ja-JP"/>
        </w:rPr>
      </w:pPr>
      <w:bookmarkStart w:id="12" w:name="OLE_LINK1"/>
      <w:bookmarkStart w:id="13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275A54">
        <w:rPr>
          <w:rFonts w:ascii="Arial" w:eastAsia="MS Mincho" w:hAnsi="Arial" w:cs="Arial"/>
          <w:b w:val="0"/>
          <w:sz w:val="36"/>
          <w:lang w:val="en-US" w:eastAsia="ja-JP"/>
        </w:rPr>
        <w:t>Introduction</w:t>
      </w:r>
    </w:p>
    <w:bookmarkEnd w:id="10"/>
    <w:bookmarkEnd w:id="12"/>
    <w:bookmarkEnd w:id="13"/>
    <w:p w:rsidR="00430172" w:rsidRPr="00430172" w:rsidRDefault="00430172" w:rsidP="00D34AC6">
      <w:pPr>
        <w:jc w:val="both"/>
        <w:rPr>
          <w:lang w:val="en-GB"/>
        </w:rPr>
      </w:pPr>
      <w:r w:rsidRPr="00430172">
        <w:rPr>
          <w:lang w:val="en-GB"/>
        </w:rPr>
        <w:t xml:space="preserve">In June 2018, the study item “Study on NR to support non-terrestrial networks” was completed. Potential impacts have been identified (see [1] for the full list) and solutions are currently investigated in the study item “Solutions on NR to support non-terrestrial networks”. From a RAN1 </w:t>
      </w:r>
      <w:proofErr w:type="gramStart"/>
      <w:r w:rsidRPr="00430172">
        <w:rPr>
          <w:lang w:val="en-GB"/>
        </w:rPr>
        <w:t>perspective</w:t>
      </w:r>
      <w:proofErr w:type="gramEnd"/>
      <w:r w:rsidRPr="00430172">
        <w:rPr>
          <w:lang w:val="en-GB"/>
        </w:rPr>
        <w:t>, TUs have been allocated starting from April 2019 to November 2019.</w:t>
      </w:r>
    </w:p>
    <w:p w:rsidR="00430172" w:rsidRPr="00430172" w:rsidRDefault="00430172" w:rsidP="00D34AC6">
      <w:pPr>
        <w:jc w:val="both"/>
        <w:rPr>
          <w:lang w:val="en-GB"/>
        </w:rPr>
      </w:pPr>
      <w:r w:rsidRPr="00430172">
        <w:rPr>
          <w:lang w:val="en-GB"/>
        </w:rPr>
        <w:t xml:space="preserve">This contribution focuses on the issue of </w:t>
      </w:r>
      <w:r>
        <w:rPr>
          <w:lang w:val="en-GB"/>
        </w:rPr>
        <w:t>initial synchronization</w:t>
      </w:r>
      <w:r w:rsidRPr="00430172">
        <w:rPr>
          <w:lang w:val="en-GB"/>
        </w:rPr>
        <w:t xml:space="preserve"> and </w:t>
      </w:r>
      <w:r>
        <w:rPr>
          <w:lang w:val="en-GB"/>
        </w:rPr>
        <w:t>SSB detection in presence of high frequency Doppler shift due to satellite mobility</w:t>
      </w:r>
      <w:r w:rsidR="004E60B5">
        <w:rPr>
          <w:lang w:val="en-GB"/>
        </w:rPr>
        <w:t>.</w:t>
      </w:r>
      <w:r w:rsidR="006A2033">
        <w:rPr>
          <w:lang w:val="en-GB"/>
        </w:rPr>
        <w:t xml:space="preserve"> In this contribution, i</w:t>
      </w:r>
      <w:r w:rsidR="005B1F79">
        <w:rPr>
          <w:lang w:val="en-GB"/>
        </w:rPr>
        <w:t xml:space="preserve">t is assumed that Doppler shift pre-compensation is </w:t>
      </w:r>
      <w:r w:rsidR="006A2033">
        <w:rPr>
          <w:lang w:val="en-GB"/>
        </w:rPr>
        <w:t xml:space="preserve">always </w:t>
      </w:r>
      <w:r w:rsidR="005B1F79">
        <w:rPr>
          <w:lang w:val="en-GB"/>
        </w:rPr>
        <w:t xml:space="preserve">applied, </w:t>
      </w:r>
      <w:r w:rsidR="006A2033">
        <w:rPr>
          <w:lang w:val="en-GB"/>
        </w:rPr>
        <w:t>which consists in compensating the Doppler shift at the</w:t>
      </w:r>
      <w:r w:rsidR="005B1F79">
        <w:rPr>
          <w:lang w:val="en-GB"/>
        </w:rPr>
        <w:t xml:space="preserve"> centre of each</w:t>
      </w:r>
      <w:r w:rsidR="006A2033">
        <w:rPr>
          <w:lang w:val="en-GB"/>
        </w:rPr>
        <w:t xml:space="preserve"> beam. As Doppler shift pre-compensation was not considered in [1], m</w:t>
      </w:r>
      <w:r w:rsidR="005B1F79">
        <w:rPr>
          <w:lang w:val="en-GB"/>
        </w:rPr>
        <w:t>aximum Doppler shift value</w:t>
      </w:r>
      <w:r w:rsidR="006A2033">
        <w:rPr>
          <w:lang w:val="en-GB"/>
        </w:rPr>
        <w:t>s</w:t>
      </w:r>
      <w:r w:rsidR="005B1F79">
        <w:rPr>
          <w:lang w:val="en-GB"/>
        </w:rPr>
        <w:t xml:space="preserve"> after pre-</w:t>
      </w:r>
      <w:r w:rsidR="006A2033">
        <w:rPr>
          <w:lang w:val="en-GB"/>
        </w:rPr>
        <w:t>compensation will also be assessed in this contribution</w:t>
      </w:r>
      <w:r w:rsidR="005B1F79">
        <w:rPr>
          <w:lang w:val="en-GB"/>
        </w:rPr>
        <w:t>.</w:t>
      </w:r>
    </w:p>
    <w:p w:rsidR="00BD3F3F" w:rsidRDefault="00AF55C9" w:rsidP="00BD3F3F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sz w:val="36"/>
          <w:lang w:val="en-US" w:eastAsia="ja-JP"/>
        </w:rPr>
      </w:pPr>
      <w:r>
        <w:rPr>
          <w:rFonts w:ascii="Arial" w:eastAsia="MS Mincho" w:hAnsi="Arial" w:cs="Arial"/>
          <w:b w:val="0"/>
          <w:sz w:val="36"/>
          <w:lang w:val="en-US" w:eastAsia="ja-JP"/>
        </w:rPr>
        <w:t xml:space="preserve">Pre-compensated </w:t>
      </w:r>
      <w:r w:rsidR="00BD3F3F" w:rsidRPr="00BD3F3F">
        <w:rPr>
          <w:rFonts w:ascii="Arial" w:eastAsia="MS Mincho" w:hAnsi="Arial" w:cs="Arial"/>
          <w:b w:val="0"/>
          <w:sz w:val="36"/>
          <w:lang w:val="en-US" w:eastAsia="ja-JP"/>
        </w:rPr>
        <w:t>Doppler shift in LEO</w:t>
      </w:r>
      <w:r w:rsidR="00A7126A">
        <w:rPr>
          <w:rFonts w:ascii="Arial" w:eastAsia="MS Mincho" w:hAnsi="Arial" w:cs="Arial"/>
          <w:b w:val="0"/>
          <w:sz w:val="36"/>
          <w:lang w:val="en-US" w:eastAsia="ja-JP"/>
        </w:rPr>
        <w:t>/MEO</w:t>
      </w:r>
      <w:r w:rsidR="00BD3F3F" w:rsidRPr="00BD3F3F">
        <w:rPr>
          <w:rFonts w:ascii="Arial" w:eastAsia="MS Mincho" w:hAnsi="Arial" w:cs="Arial"/>
          <w:b w:val="0"/>
          <w:sz w:val="36"/>
          <w:lang w:val="en-US" w:eastAsia="ja-JP"/>
        </w:rPr>
        <w:t xml:space="preserve"> constellations</w:t>
      </w:r>
    </w:p>
    <w:p w:rsidR="00BD3F3F" w:rsidRDefault="00AF55C9" w:rsidP="00BD3F3F">
      <w:pPr>
        <w:rPr>
          <w:lang w:val="en-US" w:eastAsia="ja-JP"/>
        </w:rPr>
      </w:pPr>
      <w:r>
        <w:rPr>
          <w:lang w:val="en-US" w:eastAsia="ja-JP"/>
        </w:rPr>
        <w:t>For</w:t>
      </w:r>
      <w:r w:rsidR="00A7126A">
        <w:rPr>
          <w:lang w:val="en-US" w:eastAsia="ja-JP"/>
        </w:rPr>
        <w:t xml:space="preserve"> LEO </w:t>
      </w:r>
      <w:r w:rsidR="00145207">
        <w:rPr>
          <w:lang w:val="en-US" w:eastAsia="ja-JP"/>
        </w:rPr>
        <w:t>and</w:t>
      </w:r>
      <w:r>
        <w:rPr>
          <w:lang w:val="en-US" w:eastAsia="ja-JP"/>
        </w:rPr>
        <w:t xml:space="preserve"> MEO </w:t>
      </w:r>
      <w:r w:rsidR="00145207">
        <w:rPr>
          <w:lang w:val="en-US" w:eastAsia="ja-JP"/>
        </w:rPr>
        <w:t>constellations</w:t>
      </w:r>
      <w:r>
        <w:rPr>
          <w:lang w:val="en-US" w:eastAsia="ja-JP"/>
        </w:rPr>
        <w:t>, satellite mobility lead</w:t>
      </w:r>
      <w:r w:rsidR="00145207">
        <w:rPr>
          <w:lang w:val="en-US" w:eastAsia="ja-JP"/>
        </w:rPr>
        <w:t>ing</w:t>
      </w:r>
      <w:r>
        <w:rPr>
          <w:lang w:val="en-US" w:eastAsia="ja-JP"/>
        </w:rPr>
        <w:t xml:space="preserve"> to </w:t>
      </w:r>
      <w:r w:rsidR="00145207">
        <w:rPr>
          <w:lang w:val="en-US" w:eastAsia="ja-JP"/>
        </w:rPr>
        <w:t>Doppler shift values</w:t>
      </w:r>
      <w:r>
        <w:rPr>
          <w:lang w:val="en-US" w:eastAsia="ja-JP"/>
        </w:rPr>
        <w:t xml:space="preserve"> </w:t>
      </w:r>
      <w:r w:rsidR="00145207">
        <w:rPr>
          <w:lang w:val="en-US" w:eastAsia="ja-JP"/>
        </w:rPr>
        <w:t>that are currently not</w:t>
      </w:r>
      <w:r>
        <w:rPr>
          <w:lang w:val="en-US" w:eastAsia="ja-JP"/>
        </w:rPr>
        <w:t xml:space="preserve"> covered by current 5G specifications</w:t>
      </w:r>
      <w:r w:rsidR="00A86F3D">
        <w:rPr>
          <w:lang w:val="en-US" w:eastAsia="ja-JP"/>
        </w:rPr>
        <w:t xml:space="preserve"> </w:t>
      </w:r>
      <w:r w:rsidR="003C5859">
        <w:rPr>
          <w:lang w:val="en-US" w:eastAsia="ja-JP"/>
        </w:rPr>
        <w:t>[1</w:t>
      </w:r>
      <w:proofErr w:type="gramStart"/>
      <w:r w:rsidR="003C5859">
        <w:rPr>
          <w:lang w:val="en-US" w:eastAsia="ja-JP"/>
        </w:rPr>
        <w:t>]</w:t>
      </w:r>
      <w:r w:rsidR="00A86F3D">
        <w:rPr>
          <w:lang w:val="en-US" w:eastAsia="ja-JP"/>
        </w:rPr>
        <w:t>[</w:t>
      </w:r>
      <w:proofErr w:type="gramEnd"/>
      <w:r w:rsidR="00A86F3D">
        <w:rPr>
          <w:lang w:val="en-US" w:eastAsia="ja-JP"/>
        </w:rPr>
        <w:t>2]</w:t>
      </w:r>
      <w:r>
        <w:rPr>
          <w:lang w:val="en-US" w:eastAsia="ja-JP"/>
        </w:rPr>
        <w:t>.</w:t>
      </w:r>
    </w:p>
    <w:p w:rsidR="00506AC0" w:rsidRPr="00506AC0" w:rsidRDefault="00AF55C9" w:rsidP="00D21B65">
      <w:pPr>
        <w:rPr>
          <w:lang w:val="en-US" w:eastAsia="ja-JP"/>
        </w:rPr>
      </w:pPr>
      <w:r>
        <w:rPr>
          <w:lang w:val="en-US" w:eastAsia="ja-JP"/>
        </w:rPr>
        <w:t xml:space="preserve">In this section, we introduce a </w:t>
      </w:r>
      <w:r w:rsidR="000C732E">
        <w:rPr>
          <w:lang w:val="en-US" w:eastAsia="ja-JP"/>
        </w:rPr>
        <w:t>simple</w:t>
      </w:r>
      <w:r>
        <w:rPr>
          <w:lang w:val="en-US" w:eastAsia="ja-JP"/>
        </w:rPr>
        <w:t xml:space="preserve"> way to reduce the worst case </w:t>
      </w:r>
      <w:r w:rsidR="00F422EA">
        <w:rPr>
          <w:lang w:val="en-US" w:eastAsia="ja-JP"/>
        </w:rPr>
        <w:t>Doppler shift values proposed in [1]</w:t>
      </w:r>
      <w:r w:rsidR="00145207">
        <w:rPr>
          <w:lang w:val="en-US" w:eastAsia="ja-JP"/>
        </w:rPr>
        <w:t xml:space="preserve"> in multi-beam satellite systems</w:t>
      </w:r>
      <w:r w:rsidR="00F422EA">
        <w:rPr>
          <w:lang w:val="en-US" w:eastAsia="ja-JP"/>
        </w:rPr>
        <w:t xml:space="preserve">. The idea is to </w:t>
      </w:r>
      <w:proofErr w:type="gramStart"/>
      <w:r w:rsidR="00F422EA" w:rsidRPr="00F422EA">
        <w:rPr>
          <w:lang w:val="en-US" w:eastAsia="ja-JP"/>
        </w:rPr>
        <w:t>operate a “</w:t>
      </w:r>
      <w:proofErr w:type="gramEnd"/>
      <w:r w:rsidR="00F422EA" w:rsidRPr="00F422EA">
        <w:rPr>
          <w:lang w:val="en-US" w:eastAsia="ja-JP"/>
        </w:rPr>
        <w:t xml:space="preserve">blind” </w:t>
      </w:r>
      <w:r w:rsidR="00F422EA">
        <w:rPr>
          <w:lang w:val="en-US" w:eastAsia="ja-JP"/>
        </w:rPr>
        <w:t xml:space="preserve">frequency shift </w:t>
      </w:r>
      <w:r w:rsidR="00F422EA" w:rsidRPr="00F422EA">
        <w:rPr>
          <w:lang w:val="en-US" w:eastAsia="ja-JP"/>
        </w:rPr>
        <w:t>compensation on the satellite side</w:t>
      </w:r>
      <w:r w:rsidR="00F422EA">
        <w:rPr>
          <w:lang w:val="en-US" w:eastAsia="ja-JP"/>
        </w:rPr>
        <w:t xml:space="preserve">. </w:t>
      </w:r>
      <w:r w:rsidR="00F422EA" w:rsidRPr="00F422EA">
        <w:rPr>
          <w:lang w:val="en-US" w:eastAsia="ja-JP"/>
        </w:rPr>
        <w:t>For a multi-beam satellite payload it is possible to know precise</w:t>
      </w:r>
      <w:r w:rsidR="00A21974">
        <w:rPr>
          <w:lang w:val="en-US" w:eastAsia="ja-JP"/>
        </w:rPr>
        <w:t>ly the relative radial velocity</w:t>
      </w:r>
      <w:r w:rsidR="00192887">
        <w:rPr>
          <w:lang w:val="en-US" w:eastAsia="ja-JP"/>
        </w:rPr>
        <w:t xml:space="preserve"> noted</w:t>
      </w:r>
      <w:r w:rsidR="00A21974">
        <w:rPr>
          <w:lang w:val="en-US" w:eastAsia="ja-JP"/>
        </w:rPr>
        <w:t xml:space="preserve"> </w:t>
      </w:r>
      <w:proofErr w:type="spellStart"/>
      <w:r w:rsidR="00A21974" w:rsidRPr="00A21974">
        <w:rPr>
          <w:i/>
          <w:lang w:val="en-US" w:eastAsia="ja-JP"/>
        </w:rPr>
        <w:t>v</w:t>
      </w:r>
      <w:r w:rsidR="004D644A">
        <w:rPr>
          <w:i/>
          <w:lang w:val="en-US" w:eastAsia="ja-JP"/>
        </w:rPr>
        <w:t>rad</w:t>
      </w:r>
      <w:proofErr w:type="spellEnd"/>
      <w:r w:rsidR="00A21974">
        <w:rPr>
          <w:lang w:val="en-US" w:eastAsia="ja-JP"/>
        </w:rPr>
        <w:t xml:space="preserve"> </w:t>
      </w:r>
      <w:r w:rsidR="00F422EA" w:rsidRPr="00F422EA">
        <w:rPr>
          <w:lang w:val="en-US" w:eastAsia="ja-JP"/>
        </w:rPr>
        <w:t xml:space="preserve">between the satellite and the </w:t>
      </w:r>
      <w:r w:rsidR="00A21974">
        <w:rPr>
          <w:lang w:val="en-US" w:eastAsia="ja-JP"/>
        </w:rPr>
        <w:t>center of each beam. Then, the D</w:t>
      </w:r>
      <w:r w:rsidR="00F422EA" w:rsidRPr="00F422EA">
        <w:rPr>
          <w:lang w:val="en-US" w:eastAsia="ja-JP"/>
        </w:rPr>
        <w:t>oppler shift</w:t>
      </w:r>
      <w:r w:rsidR="00A21974">
        <w:rPr>
          <w:lang w:val="en-US" w:eastAsia="ja-JP"/>
        </w:rPr>
        <w:t xml:space="preserve"> due to satellite mobility </w:t>
      </w:r>
      <w:proofErr w:type="spellStart"/>
      <w:r w:rsidR="00A21974" w:rsidRPr="00A21974">
        <w:rPr>
          <w:i/>
          <w:lang w:val="en-US" w:eastAsia="ja-JP"/>
        </w:rPr>
        <w:t>fd</w:t>
      </w:r>
      <w:r w:rsidR="005118C2">
        <w:rPr>
          <w:i/>
          <w:lang w:val="en-US" w:eastAsia="ja-JP"/>
        </w:rPr>
        <w:t>SatPre</w:t>
      </w:r>
      <w:proofErr w:type="spellEnd"/>
      <w:r w:rsidR="005118C2">
        <w:rPr>
          <w:i/>
          <w:lang w:val="en-US" w:eastAsia="ja-JP"/>
        </w:rPr>
        <w:t xml:space="preserve">-compensated = fc </w:t>
      </w:r>
      <w:r w:rsidR="005118C2" w:rsidRPr="005118C2">
        <w:rPr>
          <w:lang w:val="en-US" w:eastAsia="ja-JP"/>
        </w:rPr>
        <w:t>x</w:t>
      </w:r>
      <w:r w:rsidR="00A21974" w:rsidRPr="00A21974">
        <w:rPr>
          <w:i/>
          <w:lang w:val="en-US" w:eastAsia="ja-JP"/>
        </w:rPr>
        <w:t xml:space="preserve"> </w:t>
      </w:r>
      <w:proofErr w:type="spellStart"/>
      <w:r w:rsidR="00A21974" w:rsidRPr="00A21974">
        <w:rPr>
          <w:i/>
          <w:lang w:val="en-US" w:eastAsia="ja-JP"/>
        </w:rPr>
        <w:t>v</w:t>
      </w:r>
      <w:r w:rsidR="004D644A">
        <w:rPr>
          <w:i/>
          <w:lang w:val="en-US" w:eastAsia="ja-JP"/>
        </w:rPr>
        <w:t>rad</w:t>
      </w:r>
      <w:proofErr w:type="spellEnd"/>
      <w:r w:rsidR="00A21974" w:rsidRPr="00A21974">
        <w:rPr>
          <w:i/>
          <w:lang w:val="en-US" w:eastAsia="ja-JP"/>
        </w:rPr>
        <w:t>/c</w:t>
      </w:r>
      <w:r w:rsidR="00F422EA" w:rsidRPr="00F422EA">
        <w:rPr>
          <w:lang w:val="en-US" w:eastAsia="ja-JP"/>
        </w:rPr>
        <w:t xml:space="preserve"> is compensated on board as if all the served UEs were at the beam center.</w:t>
      </w:r>
      <w:r w:rsidR="005118C2" w:rsidRPr="005118C2">
        <w:rPr>
          <w:rFonts w:eastAsiaTheme="minorEastAsia" w:hAnsi="Calibri"/>
          <w:color w:val="000000" w:themeColor="text1"/>
          <w:kern w:val="24"/>
          <w:sz w:val="32"/>
          <w:szCs w:val="32"/>
          <w:lang w:val="en-US"/>
        </w:rPr>
        <w:t xml:space="preserve"> </w:t>
      </w:r>
    </w:p>
    <w:p w:rsidR="005118C2" w:rsidRDefault="00E72D5B" w:rsidP="00D34AC6">
      <w:pPr>
        <w:jc w:val="both"/>
        <w:rPr>
          <w:lang w:val="en-US" w:eastAsia="ja-JP"/>
        </w:rPr>
      </w:pPr>
      <w:r>
        <w:rPr>
          <w:lang w:val="en-US" w:eastAsia="ja-JP"/>
        </w:rPr>
        <w:t>Note that th</w:t>
      </w:r>
      <w:r w:rsidR="003C5859">
        <w:rPr>
          <w:lang w:val="en-US" w:eastAsia="ja-JP"/>
        </w:rPr>
        <w:t xml:space="preserve">is approach is applicable </w:t>
      </w:r>
      <w:r>
        <w:rPr>
          <w:lang w:val="en-US" w:eastAsia="ja-JP"/>
        </w:rPr>
        <w:t>f</w:t>
      </w:r>
      <w:r w:rsidR="003C5859">
        <w:rPr>
          <w:lang w:val="en-US" w:eastAsia="ja-JP"/>
        </w:rPr>
        <w:t>or</w:t>
      </w:r>
      <w:r w:rsidR="006A2033">
        <w:rPr>
          <w:lang w:val="en-US" w:eastAsia="ja-JP"/>
        </w:rPr>
        <w:t xml:space="preserve"> both</w:t>
      </w:r>
      <w:r>
        <w:rPr>
          <w:lang w:val="en-US" w:eastAsia="ja-JP"/>
        </w:rPr>
        <w:t xml:space="preserve"> DL and UL transmission</w:t>
      </w:r>
      <w:r w:rsidR="00226689">
        <w:rPr>
          <w:lang w:val="en-US" w:eastAsia="ja-JP"/>
        </w:rPr>
        <w:t>s</w:t>
      </w:r>
      <w:r w:rsidR="00145207">
        <w:rPr>
          <w:lang w:val="en-US" w:eastAsia="ja-JP"/>
        </w:rPr>
        <w:t xml:space="preserve"> and</w:t>
      </w:r>
      <w:r w:rsidR="005118C2">
        <w:rPr>
          <w:lang w:val="en-US" w:eastAsia="ja-JP"/>
        </w:rPr>
        <w:t xml:space="preserve"> for both </w:t>
      </w:r>
      <w:r w:rsidR="0018519A">
        <w:rPr>
          <w:lang w:val="en-US" w:eastAsia="ja-JP"/>
        </w:rPr>
        <w:t xml:space="preserve">earth fixed-beams and moving beams scenario. In the first case, the pre-compensated value must be adjusted with time. In the second case, the same value is </w:t>
      </w:r>
      <w:r w:rsidR="004D644A">
        <w:rPr>
          <w:lang w:val="en-US" w:eastAsia="ja-JP"/>
        </w:rPr>
        <w:t>applied at all time for a given beam.</w:t>
      </w:r>
    </w:p>
    <w:p w:rsidR="00B82F65" w:rsidRDefault="00F23670" w:rsidP="005118C2">
      <w:pPr>
        <w:rPr>
          <w:lang w:val="en-US" w:eastAsia="ja-JP"/>
        </w:rPr>
      </w:pPr>
      <w:r>
        <w:rPr>
          <w:lang w:val="en-US" w:eastAsia="ja-JP"/>
        </w:rPr>
        <w:t>An example is illustrated in the followin</w:t>
      </w:r>
      <w:r w:rsidR="00B82F65">
        <w:rPr>
          <w:lang w:val="en-US" w:eastAsia="ja-JP"/>
        </w:rPr>
        <w:t xml:space="preserve">g figure for </w:t>
      </w:r>
      <w:r>
        <w:rPr>
          <w:lang w:val="en-US" w:eastAsia="ja-JP"/>
        </w:rPr>
        <w:t xml:space="preserve">moving beams </w:t>
      </w:r>
      <w:proofErr w:type="gramStart"/>
      <w:r>
        <w:rPr>
          <w:lang w:val="en-US" w:eastAsia="ja-JP"/>
        </w:rPr>
        <w:t>scenario</w:t>
      </w:r>
      <w:r w:rsidR="00B82F65">
        <w:rPr>
          <w:lang w:val="en-US" w:eastAsia="ja-JP"/>
        </w:rPr>
        <w:t>s</w:t>
      </w:r>
      <w:r w:rsidR="000C732E">
        <w:rPr>
          <w:lang w:val="en-US" w:eastAsia="ja-JP"/>
        </w:rPr>
        <w:t xml:space="preserve"> :</w:t>
      </w:r>
      <w:proofErr w:type="gramEnd"/>
    </w:p>
    <w:p w:rsidR="00AD053F" w:rsidRDefault="00B82F65" w:rsidP="00B82F65">
      <w:pPr>
        <w:jc w:val="center"/>
        <w:rPr>
          <w:lang w:val="en-US" w:eastAsia="ja-JP"/>
        </w:rPr>
      </w:pPr>
      <w:r>
        <w:rPr>
          <w:noProof/>
          <w:lang w:eastAsia="fr-FR"/>
        </w:rPr>
        <w:lastRenderedPageBreak/>
        <w:drawing>
          <wp:inline distT="0" distB="0" distL="0" distR="0" wp14:anchorId="155C77B9" wp14:editId="1769A211">
            <wp:extent cx="4812136" cy="2947331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888" cy="2948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1B65" w:rsidRDefault="00D21B65" w:rsidP="00D34AC6">
      <w:pPr>
        <w:jc w:val="both"/>
        <w:rPr>
          <w:rFonts w:eastAsiaTheme="minorEastAsia" w:hAnsi="Calibri"/>
          <w:color w:val="000000" w:themeColor="text1"/>
          <w:kern w:val="24"/>
          <w:sz w:val="32"/>
          <w:szCs w:val="32"/>
          <w:lang w:val="en-US"/>
        </w:rPr>
      </w:pPr>
      <w:r>
        <w:rPr>
          <w:lang w:val="en-US" w:eastAsia="ja-JP"/>
        </w:rPr>
        <w:t>As a consequence</w:t>
      </w:r>
      <w:r w:rsidRPr="005118C2">
        <w:rPr>
          <w:lang w:val="en-US" w:eastAsia="ja-JP"/>
        </w:rPr>
        <w:t>, the Doppler shift</w:t>
      </w:r>
      <w:r>
        <w:rPr>
          <w:lang w:val="en-US" w:eastAsia="ja-JP"/>
        </w:rPr>
        <w:t xml:space="preserve"> due to satellite mobility</w:t>
      </w:r>
      <w:r w:rsidRPr="005118C2">
        <w:rPr>
          <w:lang w:val="en-US" w:eastAsia="ja-JP"/>
        </w:rPr>
        <w:t xml:space="preserve"> is partially compensated</w:t>
      </w:r>
      <w:r>
        <w:rPr>
          <w:lang w:val="en-US" w:eastAsia="ja-JP"/>
        </w:rPr>
        <w:t xml:space="preserve"> inside the beam</w:t>
      </w:r>
      <w:r w:rsidRPr="005118C2">
        <w:rPr>
          <w:lang w:val="en-US" w:eastAsia="ja-JP"/>
        </w:rPr>
        <w:t xml:space="preserve"> but perfect counterbalance can only be achieved at the beam center.</w:t>
      </w:r>
    </w:p>
    <w:p w:rsidR="00D21B65" w:rsidRDefault="00D21B65" w:rsidP="00D34AC6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fact, the residual frequency error is proportional to the difference between two </w:t>
      </w:r>
      <w:proofErr w:type="gramStart"/>
      <w:r>
        <w:rPr>
          <w:lang w:val="en-US" w:eastAsia="ja-JP"/>
        </w:rPr>
        <w:t>terms :</w:t>
      </w:r>
      <w:proofErr w:type="gramEnd"/>
    </w:p>
    <w:p w:rsidR="00D21B65" w:rsidRDefault="00D21B65" w:rsidP="00D34AC6">
      <w:pPr>
        <w:pStyle w:val="Paragraphedeliste"/>
        <w:numPr>
          <w:ilvl w:val="0"/>
          <w:numId w:val="17"/>
        </w:numPr>
        <w:jc w:val="both"/>
        <w:rPr>
          <w:lang w:val="en-US" w:eastAsia="ja-JP"/>
        </w:rPr>
      </w:pPr>
      <w:proofErr w:type="gramStart"/>
      <w:r w:rsidRPr="00506AC0">
        <w:rPr>
          <w:lang w:val="en-US" w:eastAsia="ja-JP"/>
        </w:rPr>
        <w:t>the</w:t>
      </w:r>
      <w:proofErr w:type="gramEnd"/>
      <w:r w:rsidRPr="00506AC0">
        <w:rPr>
          <w:lang w:val="en-US" w:eastAsia="ja-JP"/>
        </w:rPr>
        <w:t xml:space="preserve"> relative radial velocity of the satellite in relation to the beam center</w:t>
      </w:r>
      <w:r>
        <w:rPr>
          <w:lang w:val="en-US" w:eastAsia="ja-JP"/>
        </w:rPr>
        <w:t xml:space="preserve"> (in blue on the figure).</w:t>
      </w:r>
    </w:p>
    <w:p w:rsidR="00D21B65" w:rsidRDefault="00D21B65" w:rsidP="00D34AC6">
      <w:pPr>
        <w:pStyle w:val="Paragraphedeliste"/>
        <w:numPr>
          <w:ilvl w:val="0"/>
          <w:numId w:val="17"/>
        </w:numPr>
        <w:jc w:val="both"/>
        <w:rPr>
          <w:lang w:val="en-US" w:eastAsia="ja-JP"/>
        </w:rPr>
      </w:pPr>
      <w:proofErr w:type="gramStart"/>
      <w:r w:rsidRPr="00506AC0">
        <w:rPr>
          <w:lang w:val="en-US" w:eastAsia="ja-JP"/>
        </w:rPr>
        <w:t>the</w:t>
      </w:r>
      <w:proofErr w:type="gramEnd"/>
      <w:r w:rsidRPr="00506AC0">
        <w:rPr>
          <w:lang w:val="en-US" w:eastAsia="ja-JP"/>
        </w:rPr>
        <w:t xml:space="preserve"> relative radial velocity of the satellite in relation to the </w:t>
      </w:r>
      <w:r>
        <w:rPr>
          <w:lang w:val="en-US" w:eastAsia="ja-JP"/>
        </w:rPr>
        <w:t>UE (in green on the figure if the UE is located at edge of the beam).</w:t>
      </w:r>
    </w:p>
    <w:p w:rsidR="00D21B65" w:rsidRPr="00506AC0" w:rsidRDefault="00145207" w:rsidP="00D34AC6">
      <w:pPr>
        <w:jc w:val="both"/>
        <w:rPr>
          <w:lang w:val="en-US" w:eastAsia="ja-JP"/>
        </w:rPr>
      </w:pPr>
      <w:r>
        <w:rPr>
          <w:lang w:val="en-US" w:eastAsia="ja-JP"/>
        </w:rPr>
        <w:t>Remaining Doppler after pre-compensation is therefore highest</w:t>
      </w:r>
      <w:r w:rsidR="00D21B65" w:rsidRPr="005118C2">
        <w:rPr>
          <w:lang w:val="en-US" w:eastAsia="ja-JP"/>
        </w:rPr>
        <w:t xml:space="preserve"> </w:t>
      </w:r>
      <w:r>
        <w:rPr>
          <w:lang w:val="en-US" w:eastAsia="ja-JP"/>
        </w:rPr>
        <w:t>at</w:t>
      </w:r>
      <w:r w:rsidRPr="005118C2">
        <w:rPr>
          <w:lang w:val="en-US" w:eastAsia="ja-JP"/>
        </w:rPr>
        <w:t xml:space="preserve"> </w:t>
      </w:r>
      <w:r w:rsidR="00D21B65" w:rsidRPr="005118C2">
        <w:rPr>
          <w:lang w:val="en-US" w:eastAsia="ja-JP"/>
        </w:rPr>
        <w:t>beam edge</w:t>
      </w:r>
      <w:r w:rsidR="006A2033">
        <w:rPr>
          <w:lang w:val="en-US" w:eastAsia="ja-JP"/>
        </w:rPr>
        <w:t xml:space="preserve"> and depends therefore on beam size</w:t>
      </w:r>
      <w:r w:rsidR="00D21B65" w:rsidRPr="005118C2">
        <w:rPr>
          <w:lang w:val="en-US" w:eastAsia="ja-JP"/>
        </w:rPr>
        <w:t>.</w:t>
      </w:r>
    </w:p>
    <w:p w:rsidR="00145207" w:rsidRDefault="00145207" w:rsidP="00D34AC6">
      <w:pPr>
        <w:jc w:val="both"/>
        <w:rPr>
          <w:lang w:val="en-US" w:eastAsia="ja-JP"/>
        </w:rPr>
      </w:pPr>
      <w:r>
        <w:rPr>
          <w:lang w:val="en-US" w:eastAsia="ja-JP"/>
        </w:rPr>
        <w:t>Generally speaking, the maximal residual frequency error after pre-compensation will be observed in beams characterized by high elevation angles.</w:t>
      </w:r>
    </w:p>
    <w:p w:rsidR="00AF55C9" w:rsidRDefault="00145207" w:rsidP="00D34AC6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the above example, maximal residual frequency error after pre-compensation will be observed in beam 0. </w:t>
      </w:r>
      <w:r w:rsidR="00AD053F">
        <w:rPr>
          <w:lang w:val="en-US" w:eastAsia="ja-JP"/>
        </w:rPr>
        <w:t xml:space="preserve">Note </w:t>
      </w:r>
      <w:r>
        <w:rPr>
          <w:lang w:val="en-US" w:eastAsia="ja-JP"/>
        </w:rPr>
        <w:t xml:space="preserve">also </w:t>
      </w:r>
      <w:r w:rsidR="00AD053F">
        <w:rPr>
          <w:lang w:val="en-US" w:eastAsia="ja-JP"/>
        </w:rPr>
        <w:t xml:space="preserve">that </w:t>
      </w:r>
      <w:proofErr w:type="spellStart"/>
      <w:r w:rsidR="00AD053F" w:rsidRPr="00A21974">
        <w:rPr>
          <w:i/>
          <w:lang w:val="en-US" w:eastAsia="ja-JP"/>
        </w:rPr>
        <w:t>fd</w:t>
      </w:r>
      <w:r w:rsidR="00AD053F">
        <w:rPr>
          <w:i/>
          <w:lang w:val="en-US" w:eastAsia="ja-JP"/>
        </w:rPr>
        <w:t>SatPre</w:t>
      </w:r>
      <w:proofErr w:type="spellEnd"/>
      <w:r w:rsidR="00AD053F">
        <w:rPr>
          <w:i/>
          <w:lang w:val="en-US" w:eastAsia="ja-JP"/>
        </w:rPr>
        <w:t xml:space="preserve">-compensated </w:t>
      </w:r>
      <w:r w:rsidR="00AD053F">
        <w:rPr>
          <w:lang w:val="en-US" w:eastAsia="ja-JP"/>
        </w:rPr>
        <w:t>is null for beam 0.</w:t>
      </w:r>
    </w:p>
    <w:p w:rsidR="009756E9" w:rsidRDefault="00145207" w:rsidP="00D34AC6">
      <w:pPr>
        <w:jc w:val="both"/>
        <w:rPr>
          <w:lang w:val="en-US" w:eastAsia="ja-JP"/>
        </w:rPr>
      </w:pPr>
      <w:r>
        <w:rPr>
          <w:lang w:val="en-US" w:eastAsia="ja-JP"/>
        </w:rPr>
        <w:t>W</w:t>
      </w:r>
      <w:r w:rsidR="009756E9">
        <w:rPr>
          <w:lang w:val="en-US" w:eastAsia="ja-JP"/>
        </w:rPr>
        <w:t>orst case Doppler shift values are proposed</w:t>
      </w:r>
      <w:r w:rsidR="000C732E">
        <w:rPr>
          <w:lang w:val="en-US" w:eastAsia="ja-JP"/>
        </w:rPr>
        <w:t xml:space="preserve"> in the following table</w:t>
      </w:r>
      <w:r w:rsidR="00B82F65">
        <w:rPr>
          <w:lang w:val="en-US" w:eastAsia="ja-JP"/>
        </w:rPr>
        <w:t xml:space="preserve"> </w:t>
      </w:r>
      <w:r>
        <w:rPr>
          <w:lang w:val="en-US" w:eastAsia="ja-JP"/>
        </w:rPr>
        <w:t>with Doppler</w:t>
      </w:r>
      <w:r w:rsidR="000C732E">
        <w:rPr>
          <w:lang w:val="en-US" w:eastAsia="ja-JP"/>
        </w:rPr>
        <w:t xml:space="preserve"> pre-</w:t>
      </w:r>
      <w:proofErr w:type="gramStart"/>
      <w:r w:rsidR="000C732E">
        <w:rPr>
          <w:lang w:val="en-US" w:eastAsia="ja-JP"/>
        </w:rPr>
        <w:t>compensation</w:t>
      </w:r>
      <w:r w:rsidR="006A2033">
        <w:rPr>
          <w:lang w:val="en-US" w:eastAsia="ja-JP"/>
        </w:rPr>
        <w:t xml:space="preserve"> </w:t>
      </w:r>
      <w:r w:rsidR="009756E9">
        <w:rPr>
          <w:lang w:val="en-US" w:eastAsia="ja-JP"/>
        </w:rPr>
        <w:t>:</w:t>
      </w:r>
      <w:proofErr w:type="gramEnd"/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759"/>
        <w:gridCol w:w="1686"/>
        <w:gridCol w:w="3070"/>
      </w:tblGrid>
      <w:tr w:rsidR="00B85EB9" w:rsidRPr="006B5461" w:rsidTr="00D34AC6">
        <w:trPr>
          <w:jc w:val="center"/>
        </w:trPr>
        <w:tc>
          <w:tcPr>
            <w:tcW w:w="1759" w:type="dxa"/>
          </w:tcPr>
          <w:p w:rsidR="00B85EB9" w:rsidRDefault="00B85EB9" w:rsidP="00BD3F3F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Satellite altitude [km]</w:t>
            </w:r>
          </w:p>
        </w:tc>
        <w:tc>
          <w:tcPr>
            <w:tcW w:w="1686" w:type="dxa"/>
          </w:tcPr>
          <w:p w:rsidR="00B85EB9" w:rsidRDefault="00B85EB9" w:rsidP="00BD3F3F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Beam radius [km]</w:t>
            </w:r>
          </w:p>
        </w:tc>
        <w:tc>
          <w:tcPr>
            <w:tcW w:w="3070" w:type="dxa"/>
          </w:tcPr>
          <w:p w:rsidR="00B85EB9" w:rsidRDefault="00B85EB9" w:rsidP="009B151E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Max Doppler shift residual error due to satellite mobility normalized by the carrier frequency [ppm]</w:t>
            </w:r>
          </w:p>
        </w:tc>
      </w:tr>
      <w:tr w:rsidR="00B85EB9" w:rsidTr="00D34AC6">
        <w:trPr>
          <w:trHeight w:val="350"/>
          <w:jc w:val="center"/>
        </w:trPr>
        <w:tc>
          <w:tcPr>
            <w:tcW w:w="1759" w:type="dxa"/>
            <w:vAlign w:val="center"/>
          </w:tcPr>
          <w:p w:rsidR="00B85EB9" w:rsidRDefault="00B85EB9" w:rsidP="00064308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600</w:t>
            </w:r>
          </w:p>
        </w:tc>
        <w:tc>
          <w:tcPr>
            <w:tcW w:w="1686" w:type="dxa"/>
            <w:vAlign w:val="center"/>
          </w:tcPr>
          <w:p w:rsidR="00B85EB9" w:rsidRDefault="00B85EB9" w:rsidP="00064308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100</w:t>
            </w:r>
          </w:p>
        </w:tc>
        <w:tc>
          <w:tcPr>
            <w:tcW w:w="3070" w:type="dxa"/>
            <w:vAlign w:val="center"/>
          </w:tcPr>
          <w:p w:rsidR="00B85EB9" w:rsidRDefault="00B85EB9" w:rsidP="00D34AC6">
            <w:pPr>
              <w:spacing w:after="200" w:line="276" w:lineRule="auto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+/- </w:t>
            </w:r>
            <w:r w:rsidR="00EE34FF">
              <w:rPr>
                <w:lang w:val="en-US" w:eastAsia="ja-JP"/>
              </w:rPr>
              <w:t>5</w:t>
            </w:r>
          </w:p>
        </w:tc>
      </w:tr>
      <w:tr w:rsidR="00B85EB9" w:rsidTr="00D34AC6">
        <w:trPr>
          <w:trHeight w:val="92"/>
          <w:jc w:val="center"/>
        </w:trPr>
        <w:tc>
          <w:tcPr>
            <w:tcW w:w="1759" w:type="dxa"/>
            <w:vAlign w:val="center"/>
          </w:tcPr>
          <w:p w:rsidR="00B85EB9" w:rsidRDefault="00B85EB9" w:rsidP="00064308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600</w:t>
            </w:r>
          </w:p>
        </w:tc>
        <w:tc>
          <w:tcPr>
            <w:tcW w:w="1686" w:type="dxa"/>
            <w:vAlign w:val="center"/>
          </w:tcPr>
          <w:p w:rsidR="00B85EB9" w:rsidRDefault="00B85EB9" w:rsidP="00064308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250</w:t>
            </w:r>
          </w:p>
        </w:tc>
        <w:tc>
          <w:tcPr>
            <w:tcW w:w="3070" w:type="dxa"/>
            <w:vAlign w:val="center"/>
          </w:tcPr>
          <w:p w:rsidR="00B85EB9" w:rsidRDefault="00B85EB9" w:rsidP="00D34AC6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+/-</w:t>
            </w:r>
            <w:r w:rsidR="00EE34FF">
              <w:rPr>
                <w:lang w:val="en-US" w:eastAsia="ja-JP"/>
              </w:rPr>
              <w:t>1</w:t>
            </w:r>
            <w:r>
              <w:rPr>
                <w:lang w:val="en-US" w:eastAsia="ja-JP"/>
              </w:rPr>
              <w:t>0</w:t>
            </w:r>
          </w:p>
        </w:tc>
      </w:tr>
    </w:tbl>
    <w:p w:rsidR="00710AFC" w:rsidRDefault="00710AFC" w:rsidP="00710AFC">
      <w:pPr>
        <w:jc w:val="both"/>
        <w:rPr>
          <w:lang w:val="en-US"/>
        </w:rPr>
      </w:pPr>
    </w:p>
    <w:p w:rsidR="00710AFC" w:rsidRPr="00D34AC6" w:rsidRDefault="00710AFC" w:rsidP="00710AFC">
      <w:pPr>
        <w:jc w:val="both"/>
        <w:rPr>
          <w:b/>
          <w:lang w:val="en-US"/>
        </w:rPr>
      </w:pPr>
      <w:r w:rsidRPr="00D34AC6">
        <w:rPr>
          <w:b/>
          <w:lang w:val="en-US"/>
        </w:rPr>
        <w:t xml:space="preserve">Observation </w:t>
      </w:r>
      <w:proofErr w:type="gramStart"/>
      <w:r w:rsidRPr="00D34AC6">
        <w:rPr>
          <w:b/>
          <w:lang w:val="en-US"/>
        </w:rPr>
        <w:t>1 :</w:t>
      </w:r>
      <w:proofErr w:type="gramEnd"/>
      <w:r w:rsidRPr="00D34AC6">
        <w:rPr>
          <w:b/>
          <w:lang w:val="en-US"/>
        </w:rPr>
        <w:t xml:space="preserve"> </w:t>
      </w:r>
      <w:r w:rsidR="00153E7B" w:rsidRPr="00D34AC6">
        <w:rPr>
          <w:b/>
          <w:lang w:val="en-US"/>
        </w:rPr>
        <w:t xml:space="preserve">The Doppler frequency shift due to the satellite mobility experienced in NTN can be partially pre-compensated </w:t>
      </w:r>
      <w:r w:rsidR="00046D70" w:rsidRPr="00D34AC6">
        <w:rPr>
          <w:b/>
          <w:lang w:val="en-US"/>
        </w:rPr>
        <w:t>on the satellite side.</w:t>
      </w:r>
    </w:p>
    <w:p w:rsidR="000C732E" w:rsidRPr="00F422EA" w:rsidRDefault="000C732E" w:rsidP="00BD3F3F">
      <w:pPr>
        <w:rPr>
          <w:lang w:val="en-US" w:eastAsia="ja-JP"/>
        </w:rPr>
      </w:pPr>
    </w:p>
    <w:p w:rsidR="00F422EA" w:rsidRDefault="00F422EA" w:rsidP="00BD3F3F">
      <w:pPr>
        <w:rPr>
          <w:lang w:val="en-US" w:eastAsia="ja-JP"/>
        </w:rPr>
      </w:pPr>
    </w:p>
    <w:p w:rsidR="00AF55C9" w:rsidRPr="00BD3F3F" w:rsidRDefault="00AF55C9" w:rsidP="00BD3F3F">
      <w:pPr>
        <w:rPr>
          <w:lang w:val="en-US" w:eastAsia="ja-JP"/>
        </w:rPr>
      </w:pPr>
    </w:p>
    <w:p w:rsidR="00204268" w:rsidRPr="00204268" w:rsidRDefault="00204268" w:rsidP="00D825C6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iCs/>
          <w:sz w:val="36"/>
          <w:lang w:val="en-US" w:eastAsia="ja-JP"/>
        </w:rPr>
      </w:pPr>
      <w:proofErr w:type="spellStart"/>
      <w:r>
        <w:rPr>
          <w:rFonts w:ascii="Arial" w:eastAsia="MS Mincho" w:hAnsi="Arial" w:cs="Arial"/>
          <w:b w:val="0"/>
          <w:sz w:val="36"/>
          <w:lang w:val="en-US" w:eastAsia="ja-JP"/>
        </w:rPr>
        <w:t>SSBlock</w:t>
      </w:r>
      <w:proofErr w:type="spellEnd"/>
      <w:r>
        <w:rPr>
          <w:rFonts w:ascii="Arial" w:eastAsia="MS Mincho" w:hAnsi="Arial" w:cs="Arial"/>
          <w:b w:val="0"/>
          <w:sz w:val="36"/>
          <w:lang w:val="en-US" w:eastAsia="ja-JP"/>
        </w:rPr>
        <w:t xml:space="preserve"> detection performance</w:t>
      </w:r>
    </w:p>
    <w:p w:rsidR="00F027EC" w:rsidRPr="00F027EC" w:rsidRDefault="006E5D49" w:rsidP="00F027EC">
      <w:pPr>
        <w:pStyle w:val="Titre2"/>
        <w:numPr>
          <w:ilvl w:val="0"/>
          <w:numId w:val="15"/>
        </w:numPr>
        <w:rPr>
          <w:lang w:val="en-US"/>
        </w:rPr>
      </w:pPr>
      <w:r w:rsidRPr="005628A1">
        <w:rPr>
          <w:lang w:val="en-US"/>
        </w:rPr>
        <w:t xml:space="preserve">Simulations </w:t>
      </w:r>
      <w:proofErr w:type="gramStart"/>
      <w:r w:rsidRPr="005628A1">
        <w:rPr>
          <w:lang w:val="en-US"/>
        </w:rPr>
        <w:t>assumptions</w:t>
      </w:r>
      <w:r w:rsidRPr="00275A54">
        <w:rPr>
          <w:lang w:val="en-US"/>
        </w:rPr>
        <w:t xml:space="preserve"> :</w:t>
      </w:r>
      <w:proofErr w:type="gramEnd"/>
    </w:p>
    <w:p w:rsidR="00763607" w:rsidRDefault="00763607" w:rsidP="00D825C6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E57564">
        <w:rPr>
          <w:lang w:val="en-US"/>
        </w:rPr>
        <w:t>SSBurst</w:t>
      </w:r>
      <w:proofErr w:type="spellEnd"/>
      <w:r w:rsidR="00E57564">
        <w:rPr>
          <w:lang w:val="en-US"/>
        </w:rPr>
        <w:t xml:space="preserve"> config</w:t>
      </w:r>
      <w:r>
        <w:rPr>
          <w:lang w:val="en-US"/>
        </w:rPr>
        <w:t xml:space="preserve">uration is the following </w:t>
      </w:r>
      <w:proofErr w:type="gramStart"/>
      <w:r>
        <w:rPr>
          <w:lang w:val="en-US"/>
        </w:rPr>
        <w:t>one</w:t>
      </w:r>
      <w:r w:rsidR="00E57564">
        <w:rPr>
          <w:lang w:val="en-US"/>
        </w:rPr>
        <w:t xml:space="preserve"> :</w:t>
      </w:r>
      <w:proofErr w:type="gramEnd"/>
      <w:r w:rsidR="00E57564">
        <w:rPr>
          <w:lang w:val="en-US"/>
        </w:rPr>
        <w:t xml:space="preserve"> </w:t>
      </w:r>
    </w:p>
    <w:p w:rsidR="00763607" w:rsidRDefault="00E57564" w:rsidP="00763607">
      <w:pPr>
        <w:pStyle w:val="Paragraphedeliste"/>
        <w:numPr>
          <w:ilvl w:val="0"/>
          <w:numId w:val="12"/>
        </w:numPr>
        <w:rPr>
          <w:lang w:val="en-US"/>
        </w:rPr>
      </w:pPr>
      <w:r w:rsidRPr="00763607">
        <w:rPr>
          <w:lang w:val="en-US"/>
        </w:rPr>
        <w:t>block pattern = case B (SCS = 30 kHz)</w:t>
      </w:r>
    </w:p>
    <w:p w:rsidR="006E5D49" w:rsidRPr="00763607" w:rsidRDefault="00763607" w:rsidP="00763607">
      <w:pPr>
        <w:pStyle w:val="Paragraphedeliste"/>
        <w:numPr>
          <w:ilvl w:val="0"/>
          <w:numId w:val="12"/>
        </w:numPr>
        <w:rPr>
          <w:lang w:val="en-US"/>
        </w:rPr>
      </w:pPr>
      <w:r w:rsidRPr="00763607">
        <w:rPr>
          <w:lang w:val="en-US"/>
        </w:rPr>
        <w:t xml:space="preserve">only </w:t>
      </w:r>
      <w:r w:rsidR="00E57564" w:rsidRPr="00763607">
        <w:rPr>
          <w:lang w:val="en-US"/>
        </w:rPr>
        <w:t xml:space="preserve">one </w:t>
      </w:r>
      <w:proofErr w:type="spellStart"/>
      <w:r w:rsidR="00E57564" w:rsidRPr="00763607">
        <w:rPr>
          <w:lang w:val="en-US"/>
        </w:rPr>
        <w:t>SSBlock</w:t>
      </w:r>
      <w:proofErr w:type="spellEnd"/>
      <w:r w:rsidR="00E57564" w:rsidRPr="00763607">
        <w:rPr>
          <w:lang w:val="en-US"/>
        </w:rPr>
        <w:t xml:space="preserve"> transmitted per half-frame</w:t>
      </w:r>
    </w:p>
    <w:p w:rsidR="00710A21" w:rsidRDefault="00710A21" w:rsidP="00D825C6">
      <w:pPr>
        <w:rPr>
          <w:lang w:val="en-US"/>
        </w:rPr>
      </w:pPr>
      <w:r>
        <w:rPr>
          <w:lang w:val="en-US"/>
        </w:rPr>
        <w:t xml:space="preserve">A </w:t>
      </w:r>
      <w:r w:rsidR="006A74CC">
        <w:rPr>
          <w:lang w:val="en-US"/>
        </w:rPr>
        <w:t>basic</w:t>
      </w:r>
      <w:r>
        <w:rPr>
          <w:lang w:val="en-US"/>
        </w:rPr>
        <w:t xml:space="preserve"> SISO configuration is considered. </w:t>
      </w:r>
    </w:p>
    <w:p w:rsidR="00E57564" w:rsidRPr="00275A54" w:rsidRDefault="00763607" w:rsidP="00D825C6">
      <w:pPr>
        <w:rPr>
          <w:lang w:val="en-US"/>
        </w:rPr>
      </w:pPr>
      <w:r>
        <w:rPr>
          <w:lang w:val="en-US"/>
        </w:rPr>
        <w:t>The system c</w:t>
      </w:r>
      <w:r w:rsidR="006E5D49" w:rsidRPr="00275A54">
        <w:rPr>
          <w:lang w:val="en-US"/>
        </w:rPr>
        <w:t>arrier frequency</w:t>
      </w:r>
      <w:r w:rsidR="009A0476">
        <w:rPr>
          <w:lang w:val="en-US"/>
        </w:rPr>
        <w:t xml:space="preserve"> </w:t>
      </w:r>
      <w:r>
        <w:rPr>
          <w:lang w:val="en-US"/>
        </w:rPr>
        <w:t>is set at</w:t>
      </w:r>
      <w:r w:rsidR="009A0476">
        <w:rPr>
          <w:lang w:val="en-US"/>
        </w:rPr>
        <w:t xml:space="preserve"> fc = 2 GHz</w:t>
      </w:r>
      <w:r w:rsidR="003A116E">
        <w:rPr>
          <w:lang w:val="en-US"/>
        </w:rPr>
        <w:t>.</w:t>
      </w:r>
    </w:p>
    <w:p w:rsidR="006E5D49" w:rsidRDefault="003B0BB1" w:rsidP="00D825C6">
      <w:pPr>
        <w:rPr>
          <w:lang w:val="en-US"/>
        </w:rPr>
      </w:pPr>
      <w:r>
        <w:rPr>
          <w:lang w:val="en-US"/>
        </w:rPr>
        <w:t xml:space="preserve">The satellite Doppler frequency shift </w:t>
      </w:r>
      <w:r w:rsidR="00F027EC">
        <w:rPr>
          <w:lang w:val="en-US"/>
        </w:rPr>
        <w:t>values considered are</w:t>
      </w:r>
      <w:r>
        <w:rPr>
          <w:lang w:val="en-US"/>
        </w:rPr>
        <w:t xml:space="preserve"> </w:t>
      </w:r>
      <w:proofErr w:type="spellStart"/>
      <w:proofErr w:type="gramStart"/>
      <w:r w:rsidR="009A0476" w:rsidRPr="005118C2">
        <w:rPr>
          <w:i/>
          <w:lang w:val="en-US"/>
        </w:rPr>
        <w:t>fdSat</w:t>
      </w:r>
      <w:proofErr w:type="spellEnd"/>
      <w:r w:rsidR="009A0476">
        <w:rPr>
          <w:lang w:val="en-US"/>
        </w:rPr>
        <w:t xml:space="preserve"> </w:t>
      </w:r>
      <w:r w:rsidR="00991A74">
        <w:rPr>
          <w:lang w:val="en-US"/>
        </w:rPr>
        <w:t xml:space="preserve"> </w:t>
      </w:r>
      <w:r w:rsidR="009A0476">
        <w:rPr>
          <w:lang w:val="en-US"/>
        </w:rPr>
        <w:t>=</w:t>
      </w:r>
      <w:proofErr w:type="gramEnd"/>
      <w:r w:rsidR="009A0476">
        <w:rPr>
          <w:lang w:val="en-US"/>
        </w:rPr>
        <w:t xml:space="preserve"> 10 kHz</w:t>
      </w:r>
      <w:r>
        <w:rPr>
          <w:lang w:val="en-US"/>
        </w:rPr>
        <w:t xml:space="preserve"> or</w:t>
      </w:r>
      <w:r w:rsidR="00483301">
        <w:rPr>
          <w:lang w:val="en-US"/>
        </w:rPr>
        <w:t xml:space="preserve"> 20 kHz</w:t>
      </w:r>
      <w:r>
        <w:rPr>
          <w:lang w:val="en-US"/>
        </w:rPr>
        <w:t xml:space="preserve">. </w:t>
      </w:r>
      <w:r w:rsidR="00991A74">
        <w:rPr>
          <w:lang w:val="en-US"/>
        </w:rPr>
        <w:t xml:space="preserve">It is a worst case assumption for </w:t>
      </w:r>
      <w:r>
        <w:rPr>
          <w:lang w:val="en-US"/>
        </w:rPr>
        <w:t xml:space="preserve">a given </w:t>
      </w:r>
      <w:r w:rsidR="009A0476">
        <w:rPr>
          <w:lang w:val="en-US"/>
        </w:rPr>
        <w:t>LEO satellite</w:t>
      </w:r>
      <w:r w:rsidR="00991A74">
        <w:rPr>
          <w:lang w:val="en-US"/>
        </w:rPr>
        <w:t xml:space="preserve"> configuration</w:t>
      </w:r>
      <w:r w:rsidR="009A0476">
        <w:rPr>
          <w:lang w:val="en-US"/>
        </w:rPr>
        <w:t xml:space="preserve"> at 600 km</w:t>
      </w:r>
      <w:r w:rsidR="00991A74">
        <w:rPr>
          <w:lang w:val="en-US"/>
        </w:rPr>
        <w:t xml:space="preserve"> with</w:t>
      </w:r>
      <w:r w:rsidR="009A0476">
        <w:rPr>
          <w:lang w:val="en-US"/>
        </w:rPr>
        <w:t xml:space="preserve"> beam radius of 100 km</w:t>
      </w:r>
      <w:r w:rsidR="00991A74">
        <w:rPr>
          <w:lang w:val="en-US"/>
        </w:rPr>
        <w:t xml:space="preserve"> or 250 km</w:t>
      </w:r>
      <w:r w:rsidR="009A0476">
        <w:rPr>
          <w:lang w:val="en-US"/>
        </w:rPr>
        <w:t xml:space="preserve"> </w:t>
      </w:r>
      <w:r w:rsidR="00991A74">
        <w:rPr>
          <w:lang w:val="en-US"/>
        </w:rPr>
        <w:t>if</w:t>
      </w:r>
      <w:r w:rsidR="009A0476">
        <w:rPr>
          <w:lang w:val="en-US"/>
        </w:rPr>
        <w:t xml:space="preserve"> Doppler pre-compensation</w:t>
      </w:r>
      <w:r w:rsidR="00991A74">
        <w:rPr>
          <w:lang w:val="en-US"/>
        </w:rPr>
        <w:t xml:space="preserve"> is implemented</w:t>
      </w:r>
      <w:r w:rsidR="009A0476">
        <w:rPr>
          <w:lang w:val="en-US"/>
        </w:rPr>
        <w:t xml:space="preserve"> on the satellite</w:t>
      </w:r>
      <w:r w:rsidR="00483301">
        <w:rPr>
          <w:lang w:val="en-US"/>
        </w:rPr>
        <w:t xml:space="preserve"> side</w:t>
      </w:r>
      <w:r w:rsidR="009A0476">
        <w:rPr>
          <w:lang w:val="en-US"/>
        </w:rPr>
        <w:t xml:space="preserve"> based on estimated</w:t>
      </w:r>
      <w:r w:rsidR="00991A74">
        <w:rPr>
          <w:lang w:val="en-US"/>
        </w:rPr>
        <w:t xml:space="preserve"> D</w:t>
      </w:r>
      <w:r w:rsidR="00483301">
        <w:rPr>
          <w:lang w:val="en-US"/>
        </w:rPr>
        <w:t>oppler</w:t>
      </w:r>
      <w:r w:rsidR="00EF1D7E">
        <w:rPr>
          <w:lang w:val="en-US"/>
        </w:rPr>
        <w:t xml:space="preserve"> shift</w:t>
      </w:r>
      <w:r w:rsidR="009A0476">
        <w:rPr>
          <w:lang w:val="en-US"/>
        </w:rPr>
        <w:t xml:space="preserve"> </w:t>
      </w:r>
      <w:r w:rsidR="00991A74">
        <w:rPr>
          <w:lang w:val="en-US"/>
        </w:rPr>
        <w:t>value at the center of the beam.</w:t>
      </w:r>
    </w:p>
    <w:p w:rsidR="006E5D49" w:rsidRDefault="003B0BB1" w:rsidP="00D825C6">
      <w:pPr>
        <w:rPr>
          <w:lang w:val="en-US"/>
        </w:rPr>
      </w:pPr>
      <w:r w:rsidRPr="003B0BB1">
        <w:rPr>
          <w:lang w:val="en-US"/>
        </w:rPr>
        <w:t xml:space="preserve">The </w:t>
      </w:r>
      <w:r w:rsidR="006E5D49" w:rsidRPr="003B0BB1">
        <w:rPr>
          <w:lang w:val="en-US"/>
        </w:rPr>
        <w:t xml:space="preserve">UE velocity </w:t>
      </w:r>
      <w:r>
        <w:rPr>
          <w:lang w:val="en-US"/>
        </w:rPr>
        <w:t>is set at</w:t>
      </w:r>
      <w:r w:rsidR="00991A74" w:rsidRPr="003B0BB1">
        <w:rPr>
          <w:lang w:val="en-US"/>
        </w:rPr>
        <w:t xml:space="preserve"> v = 1000 km/h</w:t>
      </w:r>
      <w:r>
        <w:rPr>
          <w:lang w:val="en-US"/>
        </w:rPr>
        <w:t>.</w:t>
      </w:r>
    </w:p>
    <w:p w:rsidR="00F027EC" w:rsidRPr="003B0BB1" w:rsidRDefault="00F027EC" w:rsidP="00D825C6">
      <w:pPr>
        <w:rPr>
          <w:lang w:val="en-US"/>
        </w:rPr>
      </w:pPr>
      <w:r>
        <w:rPr>
          <w:lang w:val="en-US"/>
        </w:rPr>
        <w:t xml:space="preserve">The UE local oscillator is supposed to be perfect. </w:t>
      </w:r>
    </w:p>
    <w:p w:rsidR="003B0BB1" w:rsidRPr="003B0BB1" w:rsidRDefault="003B0BB1" w:rsidP="00D825C6">
      <w:pPr>
        <w:rPr>
          <w:lang w:val="en-US"/>
        </w:rPr>
      </w:pPr>
      <w:r w:rsidRPr="003B0BB1">
        <w:rPr>
          <w:lang w:val="en-US"/>
        </w:rPr>
        <w:t>Two c</w:t>
      </w:r>
      <w:r w:rsidR="006E5D49" w:rsidRPr="003B0BB1">
        <w:rPr>
          <w:lang w:val="en-US"/>
        </w:rPr>
        <w:t>hannel model</w:t>
      </w:r>
      <w:r w:rsidRPr="003B0BB1">
        <w:rPr>
          <w:lang w:val="en-US"/>
        </w:rPr>
        <w:t xml:space="preserve"> are </w:t>
      </w:r>
      <w:proofErr w:type="gramStart"/>
      <w:r w:rsidRPr="003B0BB1">
        <w:rPr>
          <w:lang w:val="en-US"/>
        </w:rPr>
        <w:t>considered</w:t>
      </w:r>
      <w:r w:rsidR="006E5D49" w:rsidRPr="003B0BB1">
        <w:rPr>
          <w:lang w:val="en-US"/>
        </w:rPr>
        <w:t xml:space="preserve"> :</w:t>
      </w:r>
      <w:proofErr w:type="gramEnd"/>
      <w:r w:rsidR="00634045" w:rsidRPr="003B0BB1">
        <w:rPr>
          <w:lang w:val="en-US"/>
        </w:rPr>
        <w:t xml:space="preserve"> </w:t>
      </w:r>
    </w:p>
    <w:p w:rsidR="003B0BB1" w:rsidRDefault="00634045" w:rsidP="003B0BB1">
      <w:pPr>
        <w:pStyle w:val="Paragraphedeliste"/>
        <w:numPr>
          <w:ilvl w:val="0"/>
          <w:numId w:val="13"/>
        </w:numPr>
        <w:rPr>
          <w:lang w:val="it-IT"/>
        </w:rPr>
      </w:pPr>
      <w:r w:rsidRPr="003B0BB1">
        <w:rPr>
          <w:lang w:val="it-IT"/>
        </w:rPr>
        <w:t>AWGN,</w:t>
      </w:r>
    </w:p>
    <w:p w:rsidR="006E5D49" w:rsidRPr="003B0BB1" w:rsidRDefault="003B0BB1" w:rsidP="003B0BB1">
      <w:pPr>
        <w:pStyle w:val="Paragraphedeliste"/>
        <w:numPr>
          <w:ilvl w:val="0"/>
          <w:numId w:val="13"/>
        </w:numPr>
        <w:rPr>
          <w:lang w:val="en-US"/>
        </w:rPr>
      </w:pPr>
      <w:r w:rsidRPr="003B0BB1">
        <w:rPr>
          <w:lang w:val="en-US"/>
        </w:rPr>
        <w:t xml:space="preserve">3GPPP </w:t>
      </w:r>
      <w:r w:rsidR="00634045" w:rsidRPr="003B0BB1">
        <w:rPr>
          <w:lang w:val="en-US"/>
        </w:rPr>
        <w:t>TDL-E</w:t>
      </w:r>
      <w:r w:rsidR="009758CB" w:rsidRPr="003B0BB1">
        <w:rPr>
          <w:lang w:val="en-US"/>
        </w:rPr>
        <w:t xml:space="preserve"> with </w:t>
      </w:r>
      <w:proofErr w:type="spellStart"/>
      <w:r w:rsidR="009758CB" w:rsidRPr="003B0BB1">
        <w:rPr>
          <w:lang w:val="en-US"/>
        </w:rPr>
        <w:t>LoS</w:t>
      </w:r>
      <w:proofErr w:type="spellEnd"/>
      <w:r w:rsidRPr="003B0BB1">
        <w:rPr>
          <w:lang w:val="en-US"/>
        </w:rPr>
        <w:t xml:space="preserve"> with delay </w:t>
      </w:r>
      <w:r w:rsidR="008B0527">
        <w:rPr>
          <w:lang w:val="en-US"/>
        </w:rPr>
        <w:t>spread of 10 ns (very short) or</w:t>
      </w:r>
      <w:r w:rsidRPr="003B0BB1">
        <w:rPr>
          <w:lang w:val="en-US"/>
        </w:rPr>
        <w:t xml:space="preserve"> 100 ns (nominal)</w:t>
      </w:r>
    </w:p>
    <w:p w:rsidR="006E5D49" w:rsidRPr="00275A54" w:rsidRDefault="003B0BB1" w:rsidP="00D825C6">
      <w:pPr>
        <w:rPr>
          <w:lang w:val="en-US"/>
        </w:rPr>
      </w:pPr>
      <w:r>
        <w:rPr>
          <w:lang w:val="en-US"/>
        </w:rPr>
        <w:t xml:space="preserve">The </w:t>
      </w:r>
      <w:r w:rsidR="006E5D49" w:rsidRPr="00275A54">
        <w:rPr>
          <w:lang w:val="en-US"/>
        </w:rPr>
        <w:t xml:space="preserve">SNR </w:t>
      </w:r>
      <w:r>
        <w:rPr>
          <w:lang w:val="en-US"/>
        </w:rPr>
        <w:t>target values are</w:t>
      </w:r>
      <w:r w:rsidR="006E5D49" w:rsidRPr="00275A54">
        <w:rPr>
          <w:lang w:val="en-US"/>
        </w:rPr>
        <w:t xml:space="preserve"> -12, -6, 0 </w:t>
      </w:r>
      <w:proofErr w:type="spellStart"/>
      <w:r w:rsidR="006E5D49" w:rsidRPr="00275A54">
        <w:rPr>
          <w:lang w:val="en-US"/>
        </w:rPr>
        <w:t>dB</w:t>
      </w:r>
      <w:r w:rsidR="00322E3F">
        <w:rPr>
          <w:lang w:val="en-US"/>
        </w:rPr>
        <w:t>.</w:t>
      </w:r>
      <w:proofErr w:type="spellEnd"/>
    </w:p>
    <w:p w:rsidR="00637863" w:rsidRDefault="007B797D" w:rsidP="00D825C6">
      <w:pPr>
        <w:rPr>
          <w:lang w:val="en-US"/>
        </w:rPr>
      </w:pPr>
      <w:r>
        <w:rPr>
          <w:lang w:val="en-US"/>
        </w:rPr>
        <w:t>The s</w:t>
      </w:r>
      <w:r w:rsidR="009A0476">
        <w:rPr>
          <w:lang w:val="en-US"/>
        </w:rPr>
        <w:t>uccessful d</w:t>
      </w:r>
      <w:r w:rsidR="00275A54" w:rsidRPr="00275A54">
        <w:rPr>
          <w:lang w:val="en-US"/>
        </w:rPr>
        <w:t xml:space="preserve">etection criterion </w:t>
      </w:r>
      <w:r>
        <w:rPr>
          <w:lang w:val="en-US"/>
        </w:rPr>
        <w:t>is reached when the</w:t>
      </w:r>
      <w:r w:rsidR="00275A54" w:rsidRPr="00275A54">
        <w:rPr>
          <w:lang w:val="en-US"/>
        </w:rPr>
        <w:t xml:space="preserve"> </w:t>
      </w:r>
      <w:proofErr w:type="spellStart"/>
      <w:r w:rsidR="00275A54" w:rsidRPr="00275A54">
        <w:rPr>
          <w:lang w:val="en-US"/>
        </w:rPr>
        <w:t>ncellID</w:t>
      </w:r>
      <w:proofErr w:type="spellEnd"/>
      <w:r w:rsidR="00275A54" w:rsidRPr="00275A54">
        <w:rPr>
          <w:lang w:val="en-US"/>
        </w:rPr>
        <w:t xml:space="preserve"> is successfully</w:t>
      </w:r>
      <w:r w:rsidR="00275A54">
        <w:rPr>
          <w:lang w:val="en-US"/>
        </w:rPr>
        <w:t xml:space="preserve"> recovered based on</w:t>
      </w:r>
      <w:r w:rsidR="00275A54" w:rsidRPr="00275A54">
        <w:rPr>
          <w:lang w:val="en-US"/>
        </w:rPr>
        <w:t xml:space="preserve"> PSS and SSS</w:t>
      </w:r>
      <w:r w:rsidR="00275A54">
        <w:rPr>
          <w:lang w:val="en-US"/>
        </w:rPr>
        <w:t xml:space="preserve"> sequences detections and the timing recovery error is inferior to </w:t>
      </w:r>
      <w:r w:rsidR="009F50D9">
        <w:rPr>
          <w:lang w:val="en-US"/>
        </w:rPr>
        <w:t>half the CP duration</w:t>
      </w:r>
      <w:r w:rsidR="00275A54">
        <w:rPr>
          <w:lang w:val="en-US"/>
        </w:rPr>
        <w:t>.</w:t>
      </w:r>
      <w:r w:rsidR="001F16FE">
        <w:rPr>
          <w:lang w:val="en-US"/>
        </w:rPr>
        <w:t xml:space="preserve"> </w:t>
      </w:r>
    </w:p>
    <w:p w:rsidR="001F16FE" w:rsidRDefault="00C51064" w:rsidP="00D825C6">
      <w:pPr>
        <w:rPr>
          <w:lang w:val="en-US"/>
        </w:rPr>
      </w:pPr>
      <w:r>
        <w:rPr>
          <w:lang w:val="en-US"/>
        </w:rPr>
        <w:t xml:space="preserve">Only </w:t>
      </w:r>
      <w:r w:rsidR="007B797D">
        <w:rPr>
          <w:lang w:val="en-US"/>
        </w:rPr>
        <w:t>one</w:t>
      </w:r>
      <w:r w:rsidR="00113135">
        <w:rPr>
          <w:lang w:val="en-US"/>
        </w:rPr>
        <w:t>-</w:t>
      </w:r>
      <w:r w:rsidR="007B797D">
        <w:rPr>
          <w:lang w:val="en-US"/>
        </w:rPr>
        <w:t>shot detection performance</w:t>
      </w:r>
      <w:r w:rsidR="00113135">
        <w:rPr>
          <w:lang w:val="en-US"/>
        </w:rPr>
        <w:t xml:space="preserve"> </w:t>
      </w:r>
      <w:r w:rsidR="006A2033">
        <w:rPr>
          <w:lang w:val="en-US"/>
        </w:rPr>
        <w:t>is</w:t>
      </w:r>
      <w:r w:rsidR="007B797D">
        <w:rPr>
          <w:lang w:val="en-US"/>
        </w:rPr>
        <w:t xml:space="preserve"> evaluated in this study.</w:t>
      </w:r>
    </w:p>
    <w:p w:rsidR="00F7056D" w:rsidRDefault="00637863" w:rsidP="00D825C6">
      <w:pPr>
        <w:rPr>
          <w:lang w:val="en-US"/>
        </w:rPr>
      </w:pPr>
      <w:r>
        <w:rPr>
          <w:lang w:val="en-US"/>
        </w:rPr>
        <w:t xml:space="preserve">A threshold criteria has been defined to keep the false alarm rate inferior to 1% </w:t>
      </w:r>
      <w:proofErr w:type="gramStart"/>
      <w:r>
        <w:rPr>
          <w:lang w:val="en-US"/>
        </w:rPr>
        <w:t xml:space="preserve">considering </w:t>
      </w:r>
      <w:r w:rsidR="00F7056D">
        <w:rPr>
          <w:lang w:val="en-US"/>
        </w:rPr>
        <w:t>:</w:t>
      </w:r>
      <w:proofErr w:type="gramEnd"/>
    </w:p>
    <w:p w:rsidR="00F7056D" w:rsidRDefault="00637863" w:rsidP="00D34AC6">
      <w:pPr>
        <w:pStyle w:val="Paragraphedeliste"/>
        <w:numPr>
          <w:ilvl w:val="0"/>
          <w:numId w:val="19"/>
        </w:numPr>
        <w:rPr>
          <w:lang w:val="en-US"/>
        </w:rPr>
      </w:pPr>
      <w:r w:rsidRPr="00F7056D">
        <w:rPr>
          <w:lang w:val="en-US"/>
        </w:rPr>
        <w:t>AWGN channel</w:t>
      </w:r>
    </w:p>
    <w:p w:rsidR="00F7056D" w:rsidRDefault="00F7056D" w:rsidP="00D34AC6">
      <w:pPr>
        <w:pStyle w:val="Paragraphedeliste"/>
        <w:numPr>
          <w:ilvl w:val="0"/>
          <w:numId w:val="19"/>
        </w:numPr>
        <w:rPr>
          <w:lang w:val="en-US"/>
        </w:rPr>
      </w:pPr>
      <w:r>
        <w:rPr>
          <w:lang w:val="en-US"/>
        </w:rPr>
        <w:t>SNR = -</w:t>
      </w:r>
      <w:r w:rsidR="00CF4E12">
        <w:rPr>
          <w:lang w:val="en-US"/>
        </w:rPr>
        <w:t xml:space="preserve"> 6</w:t>
      </w:r>
      <w:r>
        <w:rPr>
          <w:lang w:val="en-US"/>
        </w:rPr>
        <w:t xml:space="preserve"> dB</w:t>
      </w:r>
    </w:p>
    <w:p w:rsidR="00637863" w:rsidRPr="00F7056D" w:rsidRDefault="009D5E5D" w:rsidP="00D34AC6">
      <w:pPr>
        <w:pStyle w:val="Paragraphedeliste"/>
        <w:numPr>
          <w:ilvl w:val="0"/>
          <w:numId w:val="19"/>
        </w:numPr>
        <w:rPr>
          <w:lang w:val="en-US"/>
        </w:rPr>
      </w:pPr>
      <w:proofErr w:type="gramStart"/>
      <w:r w:rsidRPr="00F7056D">
        <w:rPr>
          <w:lang w:val="en-US"/>
        </w:rPr>
        <w:t>zero</w:t>
      </w:r>
      <w:proofErr w:type="gramEnd"/>
      <w:r w:rsidRPr="00F7056D">
        <w:rPr>
          <w:lang w:val="en-US"/>
        </w:rPr>
        <w:t xml:space="preserve"> </w:t>
      </w:r>
      <w:r w:rsidR="00637863" w:rsidRPr="00F7056D">
        <w:rPr>
          <w:lang w:val="en-US"/>
        </w:rPr>
        <w:t>frequency</w:t>
      </w:r>
      <w:r w:rsidRPr="00F7056D">
        <w:rPr>
          <w:lang w:val="en-US"/>
        </w:rPr>
        <w:t xml:space="preserve"> </w:t>
      </w:r>
      <w:r w:rsidR="00051865" w:rsidRPr="00F7056D">
        <w:rPr>
          <w:lang w:val="en-US"/>
        </w:rPr>
        <w:t xml:space="preserve">shift </w:t>
      </w:r>
      <w:r w:rsidRPr="00F7056D">
        <w:rPr>
          <w:lang w:val="en-US"/>
        </w:rPr>
        <w:t>error</w:t>
      </w:r>
      <w:r w:rsidR="00637863" w:rsidRPr="00F7056D">
        <w:rPr>
          <w:lang w:val="en-US"/>
        </w:rPr>
        <w:t>.</w:t>
      </w:r>
    </w:p>
    <w:p w:rsidR="00F027EC" w:rsidRDefault="00F027EC" w:rsidP="00F027EC">
      <w:pPr>
        <w:rPr>
          <w:lang w:val="en-US"/>
        </w:rPr>
      </w:pPr>
      <w:r>
        <w:rPr>
          <w:lang w:val="en-US"/>
        </w:rPr>
        <w:t>Even if it is well acknowledged that most of UE embedded solutions rely on multi-shot detection algorithms to acquire DL syn</w:t>
      </w:r>
      <w:r w:rsidR="00D24F36">
        <w:rPr>
          <w:lang w:val="en-US"/>
        </w:rPr>
        <w:t>c more quickly, one can use one-</w:t>
      </w:r>
      <w:r>
        <w:rPr>
          <w:lang w:val="en-US"/>
        </w:rPr>
        <w:t>shot detection probability to assess a worst-case waiting time after which the UE has 99% of chance to be synchronized for instance.</w:t>
      </w:r>
    </w:p>
    <w:p w:rsidR="00F027EC" w:rsidRDefault="00F027EC" w:rsidP="00F027EC">
      <w:pPr>
        <w:rPr>
          <w:lang w:val="en-US"/>
        </w:rPr>
      </w:pPr>
      <w:r>
        <w:rPr>
          <w:lang w:val="en-US"/>
        </w:rPr>
        <w:t xml:space="preserve">Let </w:t>
      </w:r>
      <w:proofErr w:type="gramStart"/>
      <w:r>
        <w:rPr>
          <w:lang w:val="en-US"/>
        </w:rPr>
        <w:t>be :</w:t>
      </w:r>
      <w:proofErr w:type="gramEnd"/>
    </w:p>
    <w:p w:rsidR="00F027EC" w:rsidRPr="00826C0D" w:rsidRDefault="00F027EC" w:rsidP="00F027EC">
      <w:pPr>
        <w:pStyle w:val="Paragraphedeliste"/>
        <w:numPr>
          <w:ilvl w:val="0"/>
          <w:numId w:val="14"/>
        </w:numPr>
        <w:rPr>
          <w:lang w:val="en-US"/>
        </w:rPr>
      </w:pPr>
      <w:r w:rsidRPr="0012311B">
        <w:rPr>
          <w:i/>
          <w:lang w:val="en-US"/>
        </w:rPr>
        <w:t>p</w:t>
      </w:r>
      <w:r w:rsidRPr="00826C0D">
        <w:rPr>
          <w:lang w:val="en-US"/>
        </w:rPr>
        <w:t xml:space="preserve"> : probability of one shot detection</w:t>
      </w:r>
    </w:p>
    <w:p w:rsidR="00F027EC" w:rsidRPr="00826C0D" w:rsidRDefault="00F027EC" w:rsidP="00F027EC">
      <w:pPr>
        <w:pStyle w:val="Paragraphedeliste"/>
        <w:numPr>
          <w:ilvl w:val="0"/>
          <w:numId w:val="14"/>
        </w:numPr>
        <w:rPr>
          <w:lang w:val="en-US"/>
        </w:rPr>
      </w:pPr>
      <w:r w:rsidRPr="0012311B">
        <w:rPr>
          <w:i/>
          <w:lang w:val="en-US"/>
        </w:rPr>
        <w:t>q</w:t>
      </w:r>
      <w:r w:rsidRPr="00826C0D">
        <w:rPr>
          <w:lang w:val="en-US"/>
        </w:rPr>
        <w:t xml:space="preserve"> : the smaller integer such that </w:t>
      </w:r>
      <w:r w:rsidRPr="0012311B">
        <w:rPr>
          <w:i/>
          <w:lang w:val="en-US"/>
        </w:rPr>
        <w:t>(1-p)^q &lt; 1-0.99</w:t>
      </w:r>
    </w:p>
    <w:p w:rsidR="00F027EC" w:rsidRDefault="00F027EC" w:rsidP="00F027EC">
      <w:pPr>
        <w:tabs>
          <w:tab w:val="left" w:pos="1800"/>
        </w:tabs>
        <w:spacing w:after="60"/>
        <w:rPr>
          <w:lang w:val="en-US"/>
        </w:rPr>
      </w:pPr>
      <w:r>
        <w:rPr>
          <w:lang w:val="en-US"/>
        </w:rPr>
        <w:lastRenderedPageBreak/>
        <w:t xml:space="preserve">Then the </w:t>
      </w:r>
      <w:r w:rsidR="00CF4E12">
        <w:rPr>
          <w:lang w:val="en-US"/>
        </w:rPr>
        <w:t xml:space="preserve">required number of attempts </w:t>
      </w:r>
      <w:r>
        <w:rPr>
          <w:lang w:val="en-US"/>
        </w:rPr>
        <w:t xml:space="preserve">after which the UE has 99% of chance to be synchronized </w:t>
      </w:r>
      <w:r w:rsidR="00CF4E12">
        <w:rPr>
          <w:lang w:val="en-US"/>
        </w:rPr>
        <w:t>is</w:t>
      </w:r>
      <w:r w:rsidR="00F82C8B">
        <w:rPr>
          <w:lang w:val="en-US"/>
        </w:rPr>
        <w:t xml:space="preserve"> equal to</w:t>
      </w:r>
      <w:r>
        <w:rPr>
          <w:lang w:val="en-US"/>
        </w:rPr>
        <w:t xml:space="preserve"> </w:t>
      </w:r>
      <w:r w:rsidRPr="0012311B">
        <w:rPr>
          <w:i/>
          <w:lang w:val="en-US"/>
        </w:rPr>
        <w:t>q</w:t>
      </w:r>
      <w:r>
        <w:rPr>
          <w:lang w:val="en-US"/>
        </w:rPr>
        <w:t>.</w:t>
      </w:r>
    </w:p>
    <w:p w:rsidR="00AB77CE" w:rsidRDefault="00BD3F3F" w:rsidP="00D34AC6">
      <w:pPr>
        <w:pStyle w:val="Titre2"/>
        <w:numPr>
          <w:ilvl w:val="0"/>
          <w:numId w:val="15"/>
        </w:numPr>
        <w:rPr>
          <w:lang w:val="en-US"/>
        </w:rPr>
      </w:pPr>
      <w:r>
        <w:rPr>
          <w:rFonts w:eastAsia="MS Mincho"/>
          <w:lang w:val="en-US"/>
        </w:rPr>
        <w:t>Simulation r</w:t>
      </w:r>
      <w:r w:rsidR="00F027EC">
        <w:rPr>
          <w:rFonts w:eastAsia="MS Mincho"/>
          <w:lang w:val="en-US"/>
        </w:rPr>
        <w:t>esults</w:t>
      </w:r>
    </w:p>
    <w:p w:rsidR="005A6CD8" w:rsidRDefault="005A6CD8" w:rsidP="00D825C6">
      <w:pPr>
        <w:rPr>
          <w:lang w:val="en-US"/>
        </w:rPr>
      </w:pPr>
    </w:p>
    <w:p w:rsidR="003A0E04" w:rsidRDefault="00FC4D7A" w:rsidP="00D825C6">
      <w:pPr>
        <w:rPr>
          <w:lang w:val="en-US"/>
        </w:rPr>
      </w:pPr>
      <w:r>
        <w:rPr>
          <w:lang w:val="en-US"/>
        </w:rPr>
        <w:t>S</w:t>
      </w:r>
      <w:r w:rsidR="00C33DF6">
        <w:rPr>
          <w:lang w:val="en-US"/>
        </w:rPr>
        <w:t xml:space="preserve">ome of the study </w:t>
      </w:r>
      <w:r w:rsidR="00826C0D">
        <w:rPr>
          <w:lang w:val="en-US"/>
        </w:rPr>
        <w:t xml:space="preserve">results have been grouped in the following </w:t>
      </w:r>
      <w:proofErr w:type="gramStart"/>
      <w:r w:rsidR="00826C0D">
        <w:rPr>
          <w:lang w:val="en-US"/>
        </w:rPr>
        <w:t>table :</w:t>
      </w:r>
      <w:proofErr w:type="gramEnd"/>
    </w:p>
    <w:tbl>
      <w:tblPr>
        <w:tblStyle w:val="Grilledutableau"/>
        <w:tblW w:w="10257" w:type="dxa"/>
        <w:tblInd w:w="-586" w:type="dxa"/>
        <w:tblLook w:val="04A0" w:firstRow="1" w:lastRow="0" w:firstColumn="1" w:lastColumn="0" w:noHBand="0" w:noVBand="1"/>
      </w:tblPr>
      <w:tblGrid>
        <w:gridCol w:w="1381"/>
        <w:gridCol w:w="851"/>
        <w:gridCol w:w="850"/>
        <w:gridCol w:w="851"/>
        <w:gridCol w:w="1984"/>
        <w:gridCol w:w="2694"/>
        <w:gridCol w:w="1646"/>
      </w:tblGrid>
      <w:tr w:rsidR="00F82C8B" w:rsidRPr="00B85EB9" w:rsidTr="00D34AC6">
        <w:trPr>
          <w:trHeight w:val="900"/>
        </w:trPr>
        <w:tc>
          <w:tcPr>
            <w:tcW w:w="1381" w:type="dxa"/>
            <w:noWrap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channel model</w:t>
            </w: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fdsat</w:t>
            </w:r>
            <w:proofErr w:type="spellEnd"/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 xml:space="preserve"> [kHz]</w:t>
            </w:r>
          </w:p>
        </w:tc>
        <w:tc>
          <w:tcPr>
            <w:tcW w:w="850" w:type="dxa"/>
            <w:noWrap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delay spread [ns]</w:t>
            </w: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SNR [dB]</w:t>
            </w:r>
          </w:p>
        </w:tc>
        <w:tc>
          <w:tcPr>
            <w:tcW w:w="1984" w:type="dxa"/>
            <w:hideMark/>
          </w:tcPr>
          <w:p w:rsidR="00F82C8B" w:rsidRPr="002F7233" w:rsidRDefault="002428D4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O</w:t>
            </w:r>
            <w:r w:rsidR="00F82C8B" w:rsidRPr="002F7233">
              <w:rPr>
                <w:rFonts w:ascii="Calibri" w:eastAsia="Times New Roman" w:hAnsi="Calibri" w:cs="Calibri"/>
                <w:color w:val="000000"/>
                <w:lang w:val="en-US"/>
              </w:rPr>
              <w:t>ne-shot detection</w:t>
            </w:r>
            <w:r w:rsidR="00F82C8B">
              <w:rPr>
                <w:rFonts w:ascii="Calibri" w:eastAsia="Times New Roman" w:hAnsi="Calibri" w:cs="Calibri"/>
                <w:color w:val="000000"/>
                <w:lang w:val="en-US"/>
              </w:rPr>
              <w:t xml:space="preserve"> rate</w:t>
            </w:r>
          </w:p>
        </w:tc>
        <w:tc>
          <w:tcPr>
            <w:tcW w:w="2694" w:type="dxa"/>
            <w:hideMark/>
          </w:tcPr>
          <w:p w:rsidR="00F82C8B" w:rsidRPr="002F7233" w:rsidRDefault="00F82C8B" w:rsidP="00D34AC6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2428D4">
              <w:rPr>
                <w:lang w:val="en-US"/>
              </w:rPr>
              <w:t>R</w:t>
            </w:r>
            <w:r>
              <w:rPr>
                <w:lang w:val="en-US"/>
              </w:rPr>
              <w:t>equired number of attempts to reach 99% of chance to be synchronized</w:t>
            </w:r>
          </w:p>
        </w:tc>
        <w:tc>
          <w:tcPr>
            <w:tcW w:w="1646" w:type="dxa"/>
          </w:tcPr>
          <w:p w:rsidR="00F82C8B" w:rsidRPr="002F7233" w:rsidDel="00CF4E12" w:rsidRDefault="00F82C8B" w:rsidP="00F82C8B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False alarm rate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AWGN</w:t>
            </w:r>
          </w:p>
        </w:tc>
        <w:tc>
          <w:tcPr>
            <w:tcW w:w="851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850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-12</w:t>
            </w:r>
          </w:p>
        </w:tc>
        <w:tc>
          <w:tcPr>
            <w:tcW w:w="1984" w:type="dxa"/>
            <w:noWrap/>
          </w:tcPr>
          <w:p w:rsidR="00F82C8B" w:rsidRPr="002F7233" w:rsidRDefault="003850E7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6,97 %</w:t>
            </w:r>
          </w:p>
        </w:tc>
        <w:tc>
          <w:tcPr>
            <w:tcW w:w="2694" w:type="dxa"/>
            <w:noWrap/>
          </w:tcPr>
          <w:p w:rsidR="00F82C8B" w:rsidRPr="002F7233" w:rsidRDefault="0004125F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64</w:t>
            </w:r>
          </w:p>
        </w:tc>
        <w:tc>
          <w:tcPr>
            <w:tcW w:w="1646" w:type="dxa"/>
          </w:tcPr>
          <w:p w:rsidR="00F82C8B" w:rsidRPr="002F7233" w:rsidRDefault="003850E7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93,03 %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-6</w:t>
            </w:r>
          </w:p>
        </w:tc>
        <w:tc>
          <w:tcPr>
            <w:tcW w:w="1984" w:type="dxa"/>
            <w:noWrap/>
          </w:tcPr>
          <w:p w:rsidR="00F82C8B" w:rsidRPr="002F7233" w:rsidRDefault="005E48EF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86,87 %</w:t>
            </w:r>
          </w:p>
        </w:tc>
        <w:tc>
          <w:tcPr>
            <w:tcW w:w="2694" w:type="dxa"/>
            <w:noWrap/>
          </w:tcPr>
          <w:p w:rsidR="00F82C8B" w:rsidRPr="002F7233" w:rsidRDefault="0004125F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1646" w:type="dxa"/>
          </w:tcPr>
          <w:p w:rsidR="00F82C8B" w:rsidRPr="002F7233" w:rsidRDefault="005E48EF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0,98 %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984" w:type="dxa"/>
            <w:noWrap/>
          </w:tcPr>
          <w:p w:rsidR="00F82C8B" w:rsidRPr="002F7233" w:rsidRDefault="0004125F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98,45 %</w:t>
            </w:r>
          </w:p>
        </w:tc>
        <w:tc>
          <w:tcPr>
            <w:tcW w:w="2694" w:type="dxa"/>
            <w:noWrap/>
          </w:tcPr>
          <w:p w:rsidR="00F82C8B" w:rsidRPr="002F7233" w:rsidRDefault="0004125F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646" w:type="dxa"/>
          </w:tcPr>
          <w:p w:rsidR="00F82C8B" w:rsidRPr="002F7233" w:rsidRDefault="0004125F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0,00 %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850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-12</w:t>
            </w:r>
          </w:p>
        </w:tc>
        <w:tc>
          <w:tcPr>
            <w:tcW w:w="1984" w:type="dxa"/>
            <w:noWrap/>
          </w:tcPr>
          <w:p w:rsidR="00F82C8B" w:rsidRPr="002F7233" w:rsidRDefault="001C7BE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0,03 %</w:t>
            </w:r>
          </w:p>
        </w:tc>
        <w:tc>
          <w:tcPr>
            <w:tcW w:w="2694" w:type="dxa"/>
            <w:noWrap/>
          </w:tcPr>
          <w:p w:rsidR="00F82C8B" w:rsidRPr="002F7233" w:rsidRDefault="005F67F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&gt; 1000</w:t>
            </w:r>
          </w:p>
        </w:tc>
        <w:tc>
          <w:tcPr>
            <w:tcW w:w="1646" w:type="dxa"/>
          </w:tcPr>
          <w:p w:rsidR="00F82C8B" w:rsidRPr="002F7233" w:rsidRDefault="001C7BE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99,98 %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-6</w:t>
            </w:r>
          </w:p>
        </w:tc>
        <w:tc>
          <w:tcPr>
            <w:tcW w:w="1984" w:type="dxa"/>
            <w:noWrap/>
          </w:tcPr>
          <w:p w:rsidR="00F82C8B" w:rsidRPr="002F7233" w:rsidRDefault="00DC694D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0,08 %</w:t>
            </w:r>
          </w:p>
        </w:tc>
        <w:tc>
          <w:tcPr>
            <w:tcW w:w="2694" w:type="dxa"/>
            <w:noWrap/>
          </w:tcPr>
          <w:p w:rsidR="00F82C8B" w:rsidRPr="002F7233" w:rsidRDefault="005F67F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&gt; 1000</w:t>
            </w:r>
          </w:p>
        </w:tc>
        <w:tc>
          <w:tcPr>
            <w:tcW w:w="1646" w:type="dxa"/>
          </w:tcPr>
          <w:p w:rsidR="00F82C8B" w:rsidRPr="002F7233" w:rsidRDefault="00DC694D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2,38 %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984" w:type="dxa"/>
            <w:noWrap/>
          </w:tcPr>
          <w:p w:rsidR="00F82C8B" w:rsidRPr="002F7233" w:rsidRDefault="00DC694D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0 %</w:t>
            </w:r>
          </w:p>
        </w:tc>
        <w:tc>
          <w:tcPr>
            <w:tcW w:w="2694" w:type="dxa"/>
            <w:noWrap/>
          </w:tcPr>
          <w:p w:rsidR="00F82C8B" w:rsidRPr="002F7233" w:rsidRDefault="005F67F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&gt; 1000</w:t>
            </w:r>
          </w:p>
        </w:tc>
        <w:tc>
          <w:tcPr>
            <w:tcW w:w="1646" w:type="dxa"/>
          </w:tcPr>
          <w:p w:rsidR="00F82C8B" w:rsidRPr="002F7233" w:rsidRDefault="00DC694D" w:rsidP="00D34AC6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  <w:r w:rsidR="00FB6CB5">
              <w:rPr>
                <w:rFonts w:ascii="Calibri" w:eastAsia="Times New Roman" w:hAnsi="Calibri" w:cs="Calibri"/>
                <w:color w:val="000000"/>
                <w:lang w:val="en-US"/>
              </w:rPr>
              <w:t>,00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3GPP TDL-E</w:t>
            </w:r>
          </w:p>
        </w:tc>
        <w:tc>
          <w:tcPr>
            <w:tcW w:w="851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850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-12</w:t>
            </w:r>
          </w:p>
        </w:tc>
        <w:tc>
          <w:tcPr>
            <w:tcW w:w="1984" w:type="dxa"/>
            <w:noWrap/>
          </w:tcPr>
          <w:p w:rsidR="00F82C8B" w:rsidRPr="002F7233" w:rsidRDefault="002979E2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7,41 %</w:t>
            </w:r>
          </w:p>
        </w:tc>
        <w:tc>
          <w:tcPr>
            <w:tcW w:w="2694" w:type="dxa"/>
            <w:noWrap/>
          </w:tcPr>
          <w:p w:rsidR="00F82C8B" w:rsidRPr="002F7233" w:rsidRDefault="001D2109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1646" w:type="dxa"/>
          </w:tcPr>
          <w:p w:rsidR="00F82C8B" w:rsidRPr="002F7233" w:rsidRDefault="002979E2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92,59 %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-6</w:t>
            </w:r>
          </w:p>
        </w:tc>
        <w:tc>
          <w:tcPr>
            <w:tcW w:w="1984" w:type="dxa"/>
            <w:noWrap/>
          </w:tcPr>
          <w:p w:rsidR="00F82C8B" w:rsidRPr="002F7233" w:rsidRDefault="002979E2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58,72 %</w:t>
            </w:r>
          </w:p>
        </w:tc>
        <w:tc>
          <w:tcPr>
            <w:tcW w:w="2694" w:type="dxa"/>
            <w:noWrap/>
          </w:tcPr>
          <w:p w:rsidR="00F82C8B" w:rsidRPr="002F7233" w:rsidRDefault="002979E2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r w:rsidR="001D2109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646" w:type="dxa"/>
          </w:tcPr>
          <w:p w:rsidR="00F82C8B" w:rsidRPr="002F7233" w:rsidRDefault="002979E2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4,58 %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984" w:type="dxa"/>
            <w:noWrap/>
          </w:tcPr>
          <w:p w:rsidR="00F82C8B" w:rsidRPr="002F7233" w:rsidRDefault="001D2109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62,83 %</w:t>
            </w:r>
          </w:p>
        </w:tc>
        <w:tc>
          <w:tcPr>
            <w:tcW w:w="2694" w:type="dxa"/>
            <w:noWrap/>
          </w:tcPr>
          <w:p w:rsidR="00F82C8B" w:rsidRPr="002F7233" w:rsidRDefault="001D2109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646" w:type="dxa"/>
          </w:tcPr>
          <w:p w:rsidR="00F82C8B" w:rsidRPr="002F7233" w:rsidRDefault="001D2109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0,03%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-12</w:t>
            </w:r>
          </w:p>
        </w:tc>
        <w:tc>
          <w:tcPr>
            <w:tcW w:w="1984" w:type="dxa"/>
            <w:noWrap/>
          </w:tcPr>
          <w:p w:rsidR="00F82C8B" w:rsidRPr="002F7233" w:rsidRDefault="00F573E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5,60 %</w:t>
            </w:r>
          </w:p>
        </w:tc>
        <w:tc>
          <w:tcPr>
            <w:tcW w:w="2694" w:type="dxa"/>
            <w:noWrap/>
          </w:tcPr>
          <w:p w:rsidR="00F82C8B" w:rsidRPr="002F7233" w:rsidRDefault="00F573E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81</w:t>
            </w:r>
          </w:p>
        </w:tc>
        <w:tc>
          <w:tcPr>
            <w:tcW w:w="1646" w:type="dxa"/>
          </w:tcPr>
          <w:p w:rsidR="00F82C8B" w:rsidRPr="002F7233" w:rsidRDefault="00F573E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94,45 %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-6</w:t>
            </w:r>
          </w:p>
        </w:tc>
        <w:tc>
          <w:tcPr>
            <w:tcW w:w="1984" w:type="dxa"/>
            <w:noWrap/>
          </w:tcPr>
          <w:p w:rsidR="00F82C8B" w:rsidRPr="002F7233" w:rsidRDefault="00F573E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60,10 %</w:t>
            </w:r>
          </w:p>
        </w:tc>
        <w:tc>
          <w:tcPr>
            <w:tcW w:w="2694" w:type="dxa"/>
            <w:noWrap/>
          </w:tcPr>
          <w:p w:rsidR="00F82C8B" w:rsidRPr="002F7233" w:rsidRDefault="00F573E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646" w:type="dxa"/>
          </w:tcPr>
          <w:p w:rsidR="00F82C8B" w:rsidRPr="002F7233" w:rsidRDefault="00F573E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4,17 %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984" w:type="dxa"/>
            <w:noWrap/>
          </w:tcPr>
          <w:p w:rsidR="00F82C8B" w:rsidRPr="002F7233" w:rsidRDefault="00F573E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64,95 %</w:t>
            </w:r>
          </w:p>
        </w:tc>
        <w:tc>
          <w:tcPr>
            <w:tcW w:w="2694" w:type="dxa"/>
            <w:noWrap/>
          </w:tcPr>
          <w:p w:rsidR="00F82C8B" w:rsidRPr="002F7233" w:rsidRDefault="00F573E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646" w:type="dxa"/>
          </w:tcPr>
          <w:p w:rsidR="00F82C8B" w:rsidRPr="002F7233" w:rsidRDefault="00F573E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850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-12</w:t>
            </w:r>
          </w:p>
        </w:tc>
        <w:tc>
          <w:tcPr>
            <w:tcW w:w="1984" w:type="dxa"/>
            <w:noWrap/>
          </w:tcPr>
          <w:p w:rsidR="00F82C8B" w:rsidRPr="002F7233" w:rsidRDefault="003F4AD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0,01 %</w:t>
            </w:r>
          </w:p>
        </w:tc>
        <w:tc>
          <w:tcPr>
            <w:tcW w:w="2694" w:type="dxa"/>
            <w:noWrap/>
          </w:tcPr>
          <w:p w:rsidR="00F82C8B" w:rsidRPr="002F7233" w:rsidRDefault="005F67F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&gt; 1000</w:t>
            </w:r>
          </w:p>
        </w:tc>
        <w:tc>
          <w:tcPr>
            <w:tcW w:w="1646" w:type="dxa"/>
          </w:tcPr>
          <w:p w:rsidR="00F82C8B" w:rsidRPr="002F7233" w:rsidRDefault="003F4AD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99,99 %</w:t>
            </w:r>
          </w:p>
        </w:tc>
      </w:tr>
      <w:tr w:rsidR="00F82C8B" w:rsidRPr="002F7233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-6</w:t>
            </w:r>
          </w:p>
        </w:tc>
        <w:tc>
          <w:tcPr>
            <w:tcW w:w="1984" w:type="dxa"/>
            <w:noWrap/>
          </w:tcPr>
          <w:p w:rsidR="00F82C8B" w:rsidRPr="002F7233" w:rsidRDefault="00DD0AA7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0,10 %</w:t>
            </w:r>
          </w:p>
        </w:tc>
        <w:tc>
          <w:tcPr>
            <w:tcW w:w="2694" w:type="dxa"/>
            <w:noWrap/>
          </w:tcPr>
          <w:p w:rsidR="00F82C8B" w:rsidRPr="002F7233" w:rsidRDefault="005F67F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&gt; 1000</w:t>
            </w:r>
          </w:p>
        </w:tc>
        <w:tc>
          <w:tcPr>
            <w:tcW w:w="1646" w:type="dxa"/>
          </w:tcPr>
          <w:p w:rsidR="00F82C8B" w:rsidRPr="002F7233" w:rsidRDefault="00DD0AA7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3,27 %</w:t>
            </w:r>
          </w:p>
        </w:tc>
      </w:tr>
      <w:tr w:rsidR="00F82C8B" w:rsidRPr="00DD0AA7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984" w:type="dxa"/>
            <w:noWrap/>
          </w:tcPr>
          <w:p w:rsidR="00F82C8B" w:rsidRPr="002F7233" w:rsidRDefault="00DD0AA7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0,01 %</w:t>
            </w:r>
          </w:p>
        </w:tc>
        <w:tc>
          <w:tcPr>
            <w:tcW w:w="2694" w:type="dxa"/>
            <w:noWrap/>
          </w:tcPr>
          <w:p w:rsidR="00F82C8B" w:rsidRPr="002F7233" w:rsidRDefault="005F67FC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&gt; 1000</w:t>
            </w:r>
          </w:p>
        </w:tc>
        <w:tc>
          <w:tcPr>
            <w:tcW w:w="1646" w:type="dxa"/>
          </w:tcPr>
          <w:p w:rsidR="00F82C8B" w:rsidRPr="002F7233" w:rsidRDefault="00DD0AA7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0,00 %</w:t>
            </w:r>
          </w:p>
        </w:tc>
      </w:tr>
      <w:tr w:rsidR="00F82C8B" w:rsidRPr="00DD0AA7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 w:val="restart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-12</w:t>
            </w:r>
          </w:p>
        </w:tc>
        <w:tc>
          <w:tcPr>
            <w:tcW w:w="1984" w:type="dxa"/>
            <w:noWrap/>
          </w:tcPr>
          <w:p w:rsidR="00F82C8B" w:rsidRPr="002F7233" w:rsidRDefault="005B265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0,00 %</w:t>
            </w:r>
          </w:p>
        </w:tc>
        <w:tc>
          <w:tcPr>
            <w:tcW w:w="2694" w:type="dxa"/>
            <w:noWrap/>
          </w:tcPr>
          <w:p w:rsidR="00F82C8B" w:rsidRPr="002F7233" w:rsidRDefault="005B265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&gt; 1000</w:t>
            </w:r>
          </w:p>
        </w:tc>
        <w:tc>
          <w:tcPr>
            <w:tcW w:w="1646" w:type="dxa"/>
          </w:tcPr>
          <w:p w:rsidR="00F82C8B" w:rsidRPr="002F7233" w:rsidRDefault="005B265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100,00 %</w:t>
            </w:r>
          </w:p>
        </w:tc>
      </w:tr>
      <w:tr w:rsidR="00F82C8B" w:rsidRPr="00DD0AA7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-6</w:t>
            </w:r>
          </w:p>
        </w:tc>
        <w:tc>
          <w:tcPr>
            <w:tcW w:w="1984" w:type="dxa"/>
            <w:noWrap/>
          </w:tcPr>
          <w:p w:rsidR="00F82C8B" w:rsidRPr="002F7233" w:rsidRDefault="005B265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0,04 %</w:t>
            </w:r>
          </w:p>
        </w:tc>
        <w:tc>
          <w:tcPr>
            <w:tcW w:w="2694" w:type="dxa"/>
            <w:noWrap/>
          </w:tcPr>
          <w:p w:rsidR="00F82C8B" w:rsidRPr="00D34AC6" w:rsidRDefault="00910D75" w:rsidP="00D34AC6">
            <w:pPr>
              <w:pStyle w:val="Paragraphedeliste"/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    </w:t>
            </w:r>
            <w:r w:rsidR="005B2650">
              <w:rPr>
                <w:rFonts w:ascii="Calibri" w:eastAsia="Times New Roman" w:hAnsi="Calibri" w:cs="Calibri"/>
                <w:color w:val="000000"/>
                <w:lang w:val="en-US"/>
              </w:rPr>
              <w:t>&gt; 1000</w:t>
            </w:r>
          </w:p>
        </w:tc>
        <w:tc>
          <w:tcPr>
            <w:tcW w:w="1646" w:type="dxa"/>
          </w:tcPr>
          <w:p w:rsidR="00F82C8B" w:rsidRPr="002F7233" w:rsidRDefault="005B265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2,55 %</w:t>
            </w:r>
          </w:p>
        </w:tc>
      </w:tr>
      <w:tr w:rsidR="00F82C8B" w:rsidRPr="00DD0AA7" w:rsidTr="00D34AC6">
        <w:trPr>
          <w:trHeight w:val="300"/>
        </w:trPr>
        <w:tc>
          <w:tcPr>
            <w:tcW w:w="138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:rsidR="00F82C8B" w:rsidRPr="002F7233" w:rsidRDefault="00F82C8B" w:rsidP="00FF5F63">
            <w:pPr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51" w:type="dxa"/>
            <w:noWrap/>
            <w:hideMark/>
          </w:tcPr>
          <w:p w:rsidR="00F82C8B" w:rsidRPr="002F7233" w:rsidRDefault="00F82C8B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7233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984" w:type="dxa"/>
            <w:noWrap/>
          </w:tcPr>
          <w:p w:rsidR="00F82C8B" w:rsidRPr="002F7233" w:rsidRDefault="005B265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0,00 %</w:t>
            </w:r>
          </w:p>
        </w:tc>
        <w:tc>
          <w:tcPr>
            <w:tcW w:w="2694" w:type="dxa"/>
            <w:noWrap/>
          </w:tcPr>
          <w:p w:rsidR="00F82C8B" w:rsidRPr="00D34AC6" w:rsidRDefault="00910D75" w:rsidP="00D34AC6">
            <w:pPr>
              <w:pStyle w:val="Paragraphedeliste"/>
              <w:keepNext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    </w:t>
            </w:r>
            <w:r w:rsidR="005B2650">
              <w:rPr>
                <w:rFonts w:ascii="Calibri" w:eastAsia="Times New Roman" w:hAnsi="Calibri" w:cs="Calibri"/>
                <w:color w:val="000000"/>
                <w:lang w:val="en-US"/>
              </w:rPr>
              <w:t>&gt; 1000</w:t>
            </w:r>
          </w:p>
        </w:tc>
        <w:tc>
          <w:tcPr>
            <w:tcW w:w="1646" w:type="dxa"/>
          </w:tcPr>
          <w:p w:rsidR="00F82C8B" w:rsidRPr="002F7233" w:rsidRDefault="005B2650" w:rsidP="00FF5F63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0,00 %</w:t>
            </w:r>
          </w:p>
        </w:tc>
      </w:tr>
    </w:tbl>
    <w:p w:rsidR="002F7233" w:rsidRDefault="002F7233" w:rsidP="00D825C6">
      <w:pPr>
        <w:rPr>
          <w:lang w:val="en-US"/>
        </w:rPr>
      </w:pPr>
    </w:p>
    <w:p w:rsidR="00EF1844" w:rsidRDefault="00D31C79" w:rsidP="00D34AC6">
      <w:pPr>
        <w:jc w:val="both"/>
        <w:rPr>
          <w:lang w:val="en-US"/>
        </w:rPr>
      </w:pPr>
      <w:r>
        <w:rPr>
          <w:lang w:val="en-US"/>
        </w:rPr>
        <w:t>For a SNR of -12 dB, the one-shot detection rate is pretty low and the false alarm rate is high.</w:t>
      </w:r>
      <w:r w:rsidR="00A0305D">
        <w:rPr>
          <w:lang w:val="en-US"/>
        </w:rPr>
        <w:t xml:space="preserve"> </w:t>
      </w:r>
      <w:r>
        <w:rPr>
          <w:lang w:val="en-US"/>
        </w:rPr>
        <w:t xml:space="preserve">It may result </w:t>
      </w:r>
      <w:r w:rsidR="006A2033">
        <w:rPr>
          <w:lang w:val="en-US"/>
        </w:rPr>
        <w:t>to poor</w:t>
      </w:r>
      <w:r w:rsidR="00EF1844">
        <w:rPr>
          <w:lang w:val="en-US"/>
        </w:rPr>
        <w:t xml:space="preserve"> initial access</w:t>
      </w:r>
      <w:r w:rsidR="006A2033">
        <w:rPr>
          <w:lang w:val="en-US"/>
        </w:rPr>
        <w:t xml:space="preserve"> performance</w:t>
      </w:r>
      <w:r w:rsidR="00EF1844">
        <w:rPr>
          <w:lang w:val="en-US"/>
        </w:rPr>
        <w:t xml:space="preserve"> and UE power cons</w:t>
      </w:r>
      <w:r>
        <w:rPr>
          <w:lang w:val="en-US"/>
        </w:rPr>
        <w:t>u</w:t>
      </w:r>
      <w:r w:rsidR="00EF1844">
        <w:rPr>
          <w:lang w:val="en-US"/>
        </w:rPr>
        <w:t>m</w:t>
      </w:r>
      <w:r>
        <w:rPr>
          <w:lang w:val="en-US"/>
        </w:rPr>
        <w:t>ption</w:t>
      </w:r>
      <w:r w:rsidR="00C51064">
        <w:rPr>
          <w:lang w:val="en-US"/>
        </w:rPr>
        <w:t>s</w:t>
      </w:r>
      <w:r w:rsidR="00EF1844">
        <w:rPr>
          <w:lang w:val="en-US"/>
        </w:rPr>
        <w:t>.</w:t>
      </w:r>
      <w:r>
        <w:rPr>
          <w:lang w:val="en-US"/>
        </w:rPr>
        <w:t xml:space="preserve"> </w:t>
      </w:r>
      <w:r w:rsidR="006A2033">
        <w:rPr>
          <w:lang w:val="en-US"/>
        </w:rPr>
        <w:t>M</w:t>
      </w:r>
      <w:r w:rsidR="00D83525">
        <w:rPr>
          <w:lang w:val="en-US"/>
        </w:rPr>
        <w:t xml:space="preserve">ulti-shot detection </w:t>
      </w:r>
      <w:r w:rsidR="000D4956">
        <w:rPr>
          <w:lang w:val="en-US"/>
        </w:rPr>
        <w:t>solutions should probably be implemented to achieve good performance for this SNR value.</w:t>
      </w:r>
    </w:p>
    <w:p w:rsidR="00D31C79" w:rsidRDefault="00EF1844" w:rsidP="00D34AC6">
      <w:pPr>
        <w:jc w:val="both"/>
        <w:rPr>
          <w:lang w:val="en-US"/>
        </w:rPr>
      </w:pPr>
      <w:r>
        <w:rPr>
          <w:lang w:val="en-US"/>
        </w:rPr>
        <w:t xml:space="preserve">For higher SNR values, the one-shot detection rate and false alarm rate </w:t>
      </w:r>
      <w:r w:rsidR="002C1DFF">
        <w:rPr>
          <w:lang w:val="en-US"/>
        </w:rPr>
        <w:t>seems acceptable</w:t>
      </w:r>
      <w:r>
        <w:rPr>
          <w:lang w:val="en-US"/>
        </w:rPr>
        <w:t xml:space="preserve"> </w:t>
      </w:r>
      <w:r w:rsidR="00BB1F57">
        <w:rPr>
          <w:lang w:val="en-US"/>
        </w:rPr>
        <w:t>if the</w:t>
      </w:r>
      <w:r>
        <w:rPr>
          <w:lang w:val="en-US"/>
        </w:rPr>
        <w:t xml:space="preserve"> </w:t>
      </w:r>
      <w:r w:rsidR="002C1DFF">
        <w:rPr>
          <w:lang w:val="en-US"/>
        </w:rPr>
        <w:t xml:space="preserve">Doppler </w:t>
      </w:r>
      <w:r w:rsidR="00BB1F57">
        <w:rPr>
          <w:lang w:val="en-US"/>
        </w:rPr>
        <w:t xml:space="preserve">frequency </w:t>
      </w:r>
      <w:r w:rsidR="002C1DFF">
        <w:rPr>
          <w:lang w:val="en-US"/>
        </w:rPr>
        <w:t xml:space="preserve">shift is set to </w:t>
      </w:r>
      <w:r>
        <w:rPr>
          <w:lang w:val="en-US"/>
        </w:rPr>
        <w:t>10 kHz</w:t>
      </w:r>
      <w:r w:rsidR="00BB1F57">
        <w:rPr>
          <w:lang w:val="en-US"/>
        </w:rPr>
        <w:t>.</w:t>
      </w:r>
    </w:p>
    <w:p w:rsidR="00BB1F57" w:rsidRDefault="00910D75" w:rsidP="00D34AC6">
      <w:pPr>
        <w:jc w:val="both"/>
        <w:rPr>
          <w:lang w:val="en-US"/>
        </w:rPr>
      </w:pPr>
      <w:r>
        <w:rPr>
          <w:lang w:val="en-US"/>
        </w:rPr>
        <w:t xml:space="preserve">One can notice that for </w:t>
      </w:r>
      <w:proofErr w:type="spellStart"/>
      <w:r>
        <w:rPr>
          <w:lang w:val="en-US"/>
        </w:rPr>
        <w:t>fdSat</w:t>
      </w:r>
      <w:proofErr w:type="spellEnd"/>
      <w:r>
        <w:rPr>
          <w:lang w:val="en-US"/>
        </w:rPr>
        <w:t xml:space="preserve"> = 20 kHz, the overall detection performance is critical for every SNR values because the satellite Doppler shift becomes </w:t>
      </w:r>
      <w:r w:rsidR="00D34AC6">
        <w:rPr>
          <w:lang w:val="en-US"/>
        </w:rPr>
        <w:t>higher than half the subcarrier spacing</w:t>
      </w:r>
      <w:r w:rsidR="007D1523">
        <w:rPr>
          <w:lang w:val="en-US"/>
        </w:rPr>
        <w:t xml:space="preserve"> </w:t>
      </w:r>
      <w:r>
        <w:rPr>
          <w:lang w:val="en-US"/>
        </w:rPr>
        <w:t>(SCS = 30 kHz).</w:t>
      </w:r>
    </w:p>
    <w:p w:rsidR="00710AFC" w:rsidRPr="00D34AC6" w:rsidRDefault="00710AFC" w:rsidP="00D34AC6">
      <w:pPr>
        <w:jc w:val="both"/>
        <w:rPr>
          <w:b/>
          <w:lang w:val="en-US"/>
        </w:rPr>
      </w:pPr>
      <w:r w:rsidRPr="00D34AC6">
        <w:rPr>
          <w:b/>
          <w:lang w:val="en-US"/>
        </w:rPr>
        <w:t xml:space="preserve">Observation </w:t>
      </w:r>
      <w:proofErr w:type="gramStart"/>
      <w:r w:rsidRPr="00D34AC6">
        <w:rPr>
          <w:b/>
          <w:lang w:val="en-US"/>
        </w:rPr>
        <w:t>2 :</w:t>
      </w:r>
      <w:proofErr w:type="gramEnd"/>
      <w:r w:rsidRPr="00D34AC6">
        <w:rPr>
          <w:b/>
          <w:lang w:val="en-US"/>
        </w:rPr>
        <w:t xml:space="preserve"> The initial synchronization performance drops when the frequency shift error becomes higher than half the subcarrier spacing.</w:t>
      </w:r>
    </w:p>
    <w:p w:rsidR="004D6CE8" w:rsidRPr="00BD3F3F" w:rsidRDefault="00BD3F3F" w:rsidP="00FF6D1C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sz w:val="36"/>
          <w:lang w:val="en-US" w:eastAsia="ja-JP"/>
        </w:rPr>
      </w:pPr>
      <w:r w:rsidRPr="00FF6D1C">
        <w:rPr>
          <w:rFonts w:ascii="Arial" w:eastAsia="MS Mincho" w:hAnsi="Arial" w:cs="Arial"/>
          <w:b w:val="0"/>
          <w:sz w:val="36"/>
          <w:lang w:val="en-US" w:eastAsia="ja-JP"/>
        </w:rPr>
        <w:lastRenderedPageBreak/>
        <w:t xml:space="preserve">Further performance </w:t>
      </w:r>
      <w:proofErr w:type="gramStart"/>
      <w:r w:rsidRPr="00FF6D1C">
        <w:rPr>
          <w:rFonts w:ascii="Arial" w:eastAsia="MS Mincho" w:hAnsi="Arial" w:cs="Arial"/>
          <w:b w:val="0"/>
          <w:sz w:val="36"/>
          <w:lang w:val="en-US" w:eastAsia="ja-JP"/>
        </w:rPr>
        <w:t>improvements</w:t>
      </w:r>
      <w:r w:rsidR="004D6CE8" w:rsidRPr="00BD3F3F">
        <w:rPr>
          <w:rFonts w:ascii="Arial" w:eastAsia="MS Mincho" w:hAnsi="Arial" w:cs="Arial"/>
          <w:b w:val="0"/>
          <w:sz w:val="36"/>
          <w:lang w:val="en-US" w:eastAsia="ja-JP"/>
        </w:rPr>
        <w:t xml:space="preserve"> :</w:t>
      </w:r>
      <w:proofErr w:type="gramEnd"/>
    </w:p>
    <w:p w:rsidR="00B53459" w:rsidRDefault="00B53459" w:rsidP="00B27C6B">
      <w:pPr>
        <w:jc w:val="both"/>
        <w:rPr>
          <w:lang w:val="en-US"/>
        </w:rPr>
      </w:pPr>
      <w:r w:rsidRPr="00B53459">
        <w:rPr>
          <w:lang w:val="en-US"/>
        </w:rPr>
        <w:t>As discussed in the first section</w:t>
      </w:r>
      <w:r>
        <w:rPr>
          <w:lang w:val="en-US"/>
        </w:rPr>
        <w:t xml:space="preserve"> of the document</w:t>
      </w:r>
      <w:r w:rsidRPr="00B53459">
        <w:rPr>
          <w:lang w:val="en-US"/>
        </w:rPr>
        <w:t xml:space="preserve">, one can rely on partial </w:t>
      </w:r>
      <w:r>
        <w:rPr>
          <w:lang w:val="en-US"/>
        </w:rPr>
        <w:t>pre-</w:t>
      </w:r>
      <w:r w:rsidRPr="00B53459">
        <w:rPr>
          <w:lang w:val="en-US"/>
        </w:rPr>
        <w:t xml:space="preserve">compensation </w:t>
      </w:r>
      <w:r>
        <w:rPr>
          <w:lang w:val="en-US"/>
        </w:rPr>
        <w:t>in</w:t>
      </w:r>
      <w:r w:rsidRPr="00B53459">
        <w:rPr>
          <w:lang w:val="en-US"/>
        </w:rPr>
        <w:t xml:space="preserve"> the satellite payload for each</w:t>
      </w:r>
      <w:r>
        <w:rPr>
          <w:lang w:val="en-US"/>
        </w:rPr>
        <w:t xml:space="preserve"> individual</w:t>
      </w:r>
      <w:r w:rsidRPr="00B53459">
        <w:rPr>
          <w:lang w:val="en-US"/>
        </w:rPr>
        <w:t xml:space="preserve"> beam</w:t>
      </w:r>
      <w:r w:rsidR="00180572">
        <w:rPr>
          <w:lang w:val="en-US"/>
        </w:rPr>
        <w:t xml:space="preserve"> to mitigate Doppler effects</w:t>
      </w:r>
      <w:r w:rsidRPr="00B53459">
        <w:rPr>
          <w:lang w:val="en-US"/>
        </w:rPr>
        <w:t>.</w:t>
      </w:r>
      <w:r>
        <w:rPr>
          <w:lang w:val="en-US"/>
        </w:rPr>
        <w:t xml:space="preserve"> However, </w:t>
      </w:r>
      <w:r w:rsidR="00180572">
        <w:rPr>
          <w:lang w:val="en-US"/>
        </w:rPr>
        <w:t>remaining Doppler and local oscillator instabilities may still lead to poor detection performance, especially when low SCS are considered</w:t>
      </w:r>
      <w:r>
        <w:rPr>
          <w:lang w:val="en-US"/>
        </w:rPr>
        <w:t>.</w:t>
      </w:r>
      <w:r w:rsidR="00671090">
        <w:rPr>
          <w:lang w:val="en-US"/>
        </w:rPr>
        <w:t xml:space="preserve"> Two options could then be considered:</w:t>
      </w:r>
    </w:p>
    <w:p w:rsidR="00F027EC" w:rsidRPr="00671090" w:rsidRDefault="0046352F" w:rsidP="00B27C6B">
      <w:pPr>
        <w:pStyle w:val="Paragraphedeliste"/>
        <w:numPr>
          <w:ilvl w:val="0"/>
          <w:numId w:val="18"/>
        </w:numPr>
        <w:jc w:val="both"/>
        <w:rPr>
          <w:lang w:val="en-US"/>
        </w:rPr>
      </w:pPr>
      <w:r w:rsidRPr="00671090">
        <w:rPr>
          <w:lang w:val="en-US"/>
        </w:rPr>
        <w:t>Using Frequency</w:t>
      </w:r>
      <w:r w:rsidR="000511D1" w:rsidRPr="00671090">
        <w:rPr>
          <w:lang w:val="en-US"/>
        </w:rPr>
        <w:t>-</w:t>
      </w:r>
      <w:r w:rsidRPr="00671090">
        <w:rPr>
          <w:lang w:val="en-US"/>
        </w:rPr>
        <w:t xml:space="preserve">shifted </w:t>
      </w:r>
      <w:proofErr w:type="spellStart"/>
      <w:r w:rsidRPr="00671090">
        <w:rPr>
          <w:lang w:val="en-US"/>
        </w:rPr>
        <w:t>c</w:t>
      </w:r>
      <w:r w:rsidR="00DA4EAF" w:rsidRPr="00671090">
        <w:rPr>
          <w:lang w:val="en-US"/>
        </w:rPr>
        <w:t>orrelator</w:t>
      </w:r>
      <w:r w:rsidR="000511D1" w:rsidRPr="00671090">
        <w:rPr>
          <w:lang w:val="en-US"/>
        </w:rPr>
        <w:t>s</w:t>
      </w:r>
      <w:proofErr w:type="spellEnd"/>
      <w:r w:rsidR="00DA4EAF" w:rsidRPr="00671090">
        <w:rPr>
          <w:lang w:val="en-US"/>
        </w:rPr>
        <w:t xml:space="preserve"> </w:t>
      </w:r>
      <w:r w:rsidR="000511D1" w:rsidRPr="00671090">
        <w:rPr>
          <w:lang w:val="en-US"/>
        </w:rPr>
        <w:t xml:space="preserve">in parallel </w:t>
      </w:r>
      <w:r w:rsidR="00DA4EAF" w:rsidRPr="00671090">
        <w:rPr>
          <w:lang w:val="en-US"/>
        </w:rPr>
        <w:t>is one</w:t>
      </w:r>
      <w:r w:rsidR="00B53459" w:rsidRPr="00671090">
        <w:rPr>
          <w:lang w:val="en-US"/>
        </w:rPr>
        <w:t xml:space="preserve"> complementary</w:t>
      </w:r>
      <w:r w:rsidR="00DA4EAF" w:rsidRPr="00671090">
        <w:rPr>
          <w:lang w:val="en-US"/>
        </w:rPr>
        <w:t xml:space="preserve"> way to </w:t>
      </w:r>
      <w:r w:rsidR="00E7366B" w:rsidRPr="00671090">
        <w:rPr>
          <w:lang w:val="en-US"/>
        </w:rPr>
        <w:t>do this</w:t>
      </w:r>
      <w:r w:rsidR="00C33DF6" w:rsidRPr="00671090">
        <w:rPr>
          <w:lang w:val="en-US"/>
        </w:rPr>
        <w:t xml:space="preserve"> as illustrated in the next figure</w:t>
      </w:r>
      <w:r w:rsidR="006A41D5" w:rsidRPr="00671090">
        <w:rPr>
          <w:lang w:val="en-US"/>
        </w:rPr>
        <w:t xml:space="preserve">. The complexity cost of the solution increases with the maximal Doppler shift expected value </w:t>
      </w:r>
      <w:r w:rsidR="00180572" w:rsidRPr="00671090">
        <w:rPr>
          <w:lang w:val="en-US"/>
        </w:rPr>
        <w:t>(</w:t>
      </w:r>
      <w:r w:rsidR="006A41D5" w:rsidRPr="00671090">
        <w:rPr>
          <w:lang w:val="en-US"/>
        </w:rPr>
        <w:t xml:space="preserve">the number of </w:t>
      </w:r>
      <w:proofErr w:type="spellStart"/>
      <w:r w:rsidR="006A41D5" w:rsidRPr="00671090">
        <w:rPr>
          <w:lang w:val="en-US"/>
        </w:rPr>
        <w:t>correlators</w:t>
      </w:r>
      <w:proofErr w:type="spellEnd"/>
      <w:r w:rsidR="006A41D5" w:rsidRPr="00671090">
        <w:rPr>
          <w:lang w:val="en-US"/>
        </w:rPr>
        <w:t xml:space="preserve"> is proportional to this value</w:t>
      </w:r>
      <w:r w:rsidR="00180572" w:rsidRPr="00671090">
        <w:rPr>
          <w:lang w:val="en-US"/>
        </w:rPr>
        <w:t>)</w:t>
      </w:r>
      <w:r w:rsidR="0062655D" w:rsidRPr="00671090">
        <w:rPr>
          <w:lang w:val="en-US"/>
        </w:rPr>
        <w:t xml:space="preserve"> and to the </w:t>
      </w:r>
      <w:proofErr w:type="spellStart"/>
      <w:r w:rsidR="0062655D" w:rsidRPr="00671090">
        <w:rPr>
          <w:lang w:val="en-US"/>
        </w:rPr>
        <w:t>correlator</w:t>
      </w:r>
      <w:proofErr w:type="spellEnd"/>
      <w:r w:rsidR="0062655D" w:rsidRPr="00671090">
        <w:rPr>
          <w:lang w:val="en-US"/>
        </w:rPr>
        <w:t xml:space="preserve"> frequency spacing</w:t>
      </w:r>
      <w:r w:rsidR="00E7366B" w:rsidRPr="00671090">
        <w:rPr>
          <w:lang w:val="en-US"/>
        </w:rPr>
        <w:t>.</w:t>
      </w:r>
    </w:p>
    <w:p w:rsidR="00F04FD6" w:rsidRDefault="00F04FD6" w:rsidP="00332847">
      <w:pPr>
        <w:ind w:firstLine="708"/>
        <w:rPr>
          <w:lang w:val="en-US"/>
        </w:rPr>
      </w:pPr>
      <w:r>
        <w:rPr>
          <w:lang w:val="en-US"/>
        </w:rPr>
        <w:t xml:space="preserve">Let </w:t>
      </w:r>
      <w:proofErr w:type="gramStart"/>
      <w:r>
        <w:rPr>
          <w:lang w:val="en-US"/>
        </w:rPr>
        <w:t>be 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85EB9" w:rsidTr="00B85EB9">
        <w:tc>
          <w:tcPr>
            <w:tcW w:w="4644" w:type="dxa"/>
          </w:tcPr>
          <w:p w:rsidR="00B85EB9" w:rsidRDefault="00B85EB9">
            <w:pPr>
              <w:rPr>
                <w:lang w:val="en-US"/>
              </w:rPr>
            </w:pPr>
            <w:r>
              <w:rPr>
                <w:lang w:val="en-US"/>
              </w:rPr>
              <w:t>Notation</w:t>
            </w:r>
          </w:p>
        </w:tc>
        <w:tc>
          <w:tcPr>
            <w:tcW w:w="4644" w:type="dxa"/>
          </w:tcPr>
          <w:p w:rsidR="00B85EB9" w:rsidRDefault="00B85EB9">
            <w:pPr>
              <w:rPr>
                <w:lang w:val="en-US"/>
              </w:rPr>
            </w:pPr>
            <w:r>
              <w:rPr>
                <w:lang w:val="en-US"/>
              </w:rPr>
              <w:t>Definitions</w:t>
            </w:r>
          </w:p>
        </w:tc>
      </w:tr>
      <w:tr w:rsidR="00B85EB9" w:rsidRPr="006B5461" w:rsidTr="00B85EB9">
        <w:tc>
          <w:tcPr>
            <w:tcW w:w="4644" w:type="dxa"/>
          </w:tcPr>
          <w:p w:rsidR="00B85EB9" w:rsidRDefault="00B85EB9">
            <w:pPr>
              <w:rPr>
                <w:lang w:val="en-US"/>
              </w:rPr>
            </w:pPr>
            <w:proofErr w:type="spellStart"/>
            <w:r w:rsidRPr="003A2A6E">
              <w:rPr>
                <w:i/>
                <w:lang w:val="en-US"/>
              </w:rPr>
              <w:t>fdSatMax</w:t>
            </w:r>
            <w:proofErr w:type="spellEnd"/>
          </w:p>
        </w:tc>
        <w:tc>
          <w:tcPr>
            <w:tcW w:w="4644" w:type="dxa"/>
          </w:tcPr>
          <w:p w:rsidR="00B85EB9" w:rsidRDefault="00B85EB9">
            <w:pPr>
              <w:rPr>
                <w:lang w:val="en-US"/>
              </w:rPr>
            </w:pPr>
            <w:r w:rsidRPr="003A2A6E">
              <w:rPr>
                <w:lang w:val="en-US"/>
              </w:rPr>
              <w:t>the maximal expected Doppler shift value</w:t>
            </w:r>
            <w:r>
              <w:rPr>
                <w:lang w:val="en-US"/>
              </w:rPr>
              <w:t xml:space="preserve"> due to satellite mobility</w:t>
            </w:r>
          </w:p>
        </w:tc>
      </w:tr>
      <w:tr w:rsidR="00B85EB9" w:rsidRPr="006B5461" w:rsidTr="00B85EB9">
        <w:tc>
          <w:tcPr>
            <w:tcW w:w="4644" w:type="dxa"/>
          </w:tcPr>
          <w:p w:rsidR="00B85EB9" w:rsidRDefault="00B85EB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fdUEMax</w:t>
            </w:r>
            <w:proofErr w:type="spellEnd"/>
          </w:p>
        </w:tc>
        <w:tc>
          <w:tcPr>
            <w:tcW w:w="4644" w:type="dxa"/>
          </w:tcPr>
          <w:p w:rsidR="00B85EB9" w:rsidRDefault="00B85EB9" w:rsidP="00B85EB9">
            <w:pPr>
              <w:rPr>
                <w:lang w:val="en-US"/>
              </w:rPr>
            </w:pPr>
            <w:r w:rsidRPr="003A2A6E">
              <w:rPr>
                <w:lang w:val="en-US"/>
              </w:rPr>
              <w:t>the maximal expected Doppler shift value</w:t>
            </w:r>
            <w:r>
              <w:rPr>
                <w:lang w:val="en-US"/>
              </w:rPr>
              <w:t xml:space="preserve"> due to UE mobility</w:t>
            </w:r>
          </w:p>
        </w:tc>
      </w:tr>
      <w:tr w:rsidR="00B85EB9" w:rsidRPr="006B5461" w:rsidTr="00B85EB9">
        <w:tc>
          <w:tcPr>
            <w:tcW w:w="4644" w:type="dxa"/>
          </w:tcPr>
          <w:p w:rsidR="00B85EB9" w:rsidRDefault="00B85EB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floUEMax</w:t>
            </w:r>
            <w:proofErr w:type="spellEnd"/>
          </w:p>
        </w:tc>
        <w:tc>
          <w:tcPr>
            <w:tcW w:w="4644" w:type="dxa"/>
          </w:tcPr>
          <w:p w:rsidR="00B85EB9" w:rsidRDefault="00B85EB9">
            <w:pPr>
              <w:rPr>
                <w:lang w:val="en-US"/>
              </w:rPr>
            </w:pPr>
            <w:r>
              <w:rPr>
                <w:lang w:val="en-US"/>
              </w:rPr>
              <w:t>the maximal frequency shift due to UE local oscillator instabilities</w:t>
            </w:r>
          </w:p>
        </w:tc>
      </w:tr>
      <w:tr w:rsidR="00B85EB9" w:rsidRPr="006B5461" w:rsidTr="00B85EB9">
        <w:tc>
          <w:tcPr>
            <w:tcW w:w="4644" w:type="dxa"/>
          </w:tcPr>
          <w:p w:rsidR="00B85EB9" w:rsidRDefault="00B85EB9">
            <w:pPr>
              <w:rPr>
                <w:lang w:val="en-US"/>
              </w:rPr>
            </w:pPr>
            <w:proofErr w:type="spellStart"/>
            <w:r w:rsidRPr="003A2A6E">
              <w:rPr>
                <w:i/>
                <w:lang w:val="en-US"/>
              </w:rPr>
              <w:t>deltaf</w:t>
            </w:r>
            <w:proofErr w:type="spellEnd"/>
          </w:p>
        </w:tc>
        <w:tc>
          <w:tcPr>
            <w:tcW w:w="4644" w:type="dxa"/>
          </w:tcPr>
          <w:p w:rsidR="00B85EB9" w:rsidRPr="00B85EB9" w:rsidRDefault="00B85EB9" w:rsidP="00332847">
            <w:pPr>
              <w:rPr>
                <w:lang w:val="en-US"/>
              </w:rPr>
            </w:pPr>
            <w:r w:rsidRPr="003A2A6E">
              <w:rPr>
                <w:lang w:val="en-US"/>
              </w:rPr>
              <w:t xml:space="preserve">the necessary </w:t>
            </w:r>
            <w:proofErr w:type="spellStart"/>
            <w:r w:rsidRPr="003A2A6E">
              <w:rPr>
                <w:lang w:val="en-US"/>
              </w:rPr>
              <w:t>correlator</w:t>
            </w:r>
            <w:proofErr w:type="spellEnd"/>
            <w:r w:rsidRPr="003A2A6E">
              <w:rPr>
                <w:lang w:val="en-US"/>
              </w:rPr>
              <w:t xml:space="preserve"> frequency spacing ensuring that </w:t>
            </w:r>
            <w:proofErr w:type="spellStart"/>
            <w:r>
              <w:rPr>
                <w:i/>
                <w:lang w:val="en-US"/>
              </w:rPr>
              <w:t>deltaf</w:t>
            </w:r>
            <w:proofErr w:type="spellEnd"/>
            <w:r>
              <w:rPr>
                <w:i/>
                <w:lang w:val="en-US"/>
              </w:rPr>
              <w:t>/2 &lt;</w:t>
            </w:r>
            <w:r w:rsidR="00332847">
              <w:rPr>
                <w:i/>
                <w:lang w:val="en-US"/>
              </w:rPr>
              <w:t>&lt;</w:t>
            </w:r>
            <w:r w:rsidRPr="003A2A6E">
              <w:rPr>
                <w:i/>
                <w:lang w:val="en-US"/>
              </w:rPr>
              <w:t xml:space="preserve"> SCS</w:t>
            </w:r>
            <w:r w:rsidRPr="003A2A6E">
              <w:rPr>
                <w:lang w:val="en-US"/>
              </w:rPr>
              <w:t xml:space="preserve"> </w:t>
            </w:r>
          </w:p>
        </w:tc>
      </w:tr>
    </w:tbl>
    <w:p w:rsidR="00B85EB9" w:rsidRDefault="00B85EB9" w:rsidP="00D34AC6">
      <w:pPr>
        <w:rPr>
          <w:lang w:val="en-US"/>
        </w:rPr>
      </w:pPr>
    </w:p>
    <w:p w:rsidR="00F04FD6" w:rsidRPr="00A03ED2" w:rsidRDefault="00F04FD6" w:rsidP="00A03ED2">
      <w:pPr>
        <w:rPr>
          <w:lang w:val="en-US"/>
        </w:rPr>
      </w:pPr>
      <w:r w:rsidRPr="00A03ED2">
        <w:rPr>
          <w:lang w:val="en-US"/>
        </w:rPr>
        <w:t xml:space="preserve">Then the minimal number of </w:t>
      </w:r>
      <w:proofErr w:type="spellStart"/>
      <w:r w:rsidRPr="00A03ED2">
        <w:rPr>
          <w:lang w:val="en-US"/>
        </w:rPr>
        <w:t>correlators</w:t>
      </w:r>
      <w:proofErr w:type="spellEnd"/>
      <w:r w:rsidRPr="00A03ED2">
        <w:rPr>
          <w:lang w:val="en-US"/>
        </w:rPr>
        <w:t xml:space="preserve"> is given by </w:t>
      </w:r>
      <w:r w:rsidR="003A2A6E" w:rsidRPr="00A03ED2">
        <w:rPr>
          <w:i/>
          <w:lang w:val="en-US"/>
        </w:rPr>
        <w:t>2n</w:t>
      </w:r>
      <w:r w:rsidR="003A2A6E" w:rsidRPr="00A03ED2">
        <w:rPr>
          <w:lang w:val="en-US"/>
        </w:rPr>
        <w:t xml:space="preserve"> where </w:t>
      </w:r>
      <w:r w:rsidR="00FF6D1C" w:rsidRPr="00A03ED2">
        <w:rPr>
          <w:i/>
          <w:lang w:val="en-US"/>
        </w:rPr>
        <w:t xml:space="preserve">n </w:t>
      </w:r>
      <w:proofErr w:type="gramStart"/>
      <w:r w:rsidR="00FF6D1C" w:rsidRPr="00A03ED2">
        <w:rPr>
          <w:i/>
          <w:lang w:val="en-US"/>
        </w:rPr>
        <w:t xml:space="preserve">=  </w:t>
      </w:r>
      <w:proofErr w:type="spellStart"/>
      <w:r w:rsidR="00FF6D1C" w:rsidRPr="00A03ED2">
        <w:rPr>
          <w:i/>
          <w:lang w:val="en-US"/>
        </w:rPr>
        <w:t>ciel</w:t>
      </w:r>
      <w:proofErr w:type="spellEnd"/>
      <w:proofErr w:type="gramEnd"/>
      <w:r w:rsidR="00FF6D1C" w:rsidRPr="00A03ED2">
        <w:rPr>
          <w:i/>
          <w:lang w:val="en-US"/>
        </w:rPr>
        <w:t>[(</w:t>
      </w:r>
      <w:proofErr w:type="spellStart"/>
      <w:r w:rsidRPr="00A03ED2">
        <w:rPr>
          <w:i/>
          <w:lang w:val="en-US"/>
        </w:rPr>
        <w:t>fdSatMax</w:t>
      </w:r>
      <w:proofErr w:type="spellEnd"/>
      <w:r w:rsidR="00FF6D1C" w:rsidRPr="00A03ED2">
        <w:rPr>
          <w:i/>
          <w:lang w:val="en-US"/>
        </w:rPr>
        <w:t xml:space="preserve"> + </w:t>
      </w:r>
      <w:proofErr w:type="spellStart"/>
      <w:r w:rsidR="00FF6D1C" w:rsidRPr="00A03ED2">
        <w:rPr>
          <w:i/>
          <w:lang w:val="en-US"/>
        </w:rPr>
        <w:t>fdUEMax</w:t>
      </w:r>
      <w:proofErr w:type="spellEnd"/>
      <w:r w:rsidR="005E124D" w:rsidRPr="00A03ED2">
        <w:rPr>
          <w:i/>
          <w:lang w:val="en-US"/>
        </w:rPr>
        <w:t xml:space="preserve"> </w:t>
      </w:r>
      <w:r w:rsidR="00FF6D1C" w:rsidRPr="00A03ED2">
        <w:rPr>
          <w:i/>
          <w:lang w:val="en-US"/>
        </w:rPr>
        <w:t xml:space="preserve">+ </w:t>
      </w:r>
      <w:proofErr w:type="spellStart"/>
      <w:r w:rsidR="00FF6D1C" w:rsidRPr="00A03ED2">
        <w:rPr>
          <w:i/>
          <w:lang w:val="en-US"/>
        </w:rPr>
        <w:t>folUEMax</w:t>
      </w:r>
      <w:proofErr w:type="spellEnd"/>
      <w:r w:rsidR="00FF6D1C" w:rsidRPr="00A03ED2">
        <w:rPr>
          <w:i/>
          <w:lang w:val="en-US"/>
        </w:rPr>
        <w:t>)/</w:t>
      </w:r>
      <w:proofErr w:type="spellStart"/>
      <w:r w:rsidR="00FF6D1C" w:rsidRPr="00A03ED2">
        <w:rPr>
          <w:i/>
          <w:lang w:val="en-US"/>
        </w:rPr>
        <w:t>deltaf</w:t>
      </w:r>
      <w:proofErr w:type="spellEnd"/>
      <w:r w:rsidR="00FF6D1C" w:rsidRPr="00A03ED2">
        <w:rPr>
          <w:i/>
          <w:lang w:val="en-US"/>
        </w:rPr>
        <w:t>]</w:t>
      </w:r>
      <w:r w:rsidRPr="00A03ED2">
        <w:rPr>
          <w:lang w:val="en-US"/>
        </w:rPr>
        <w:t xml:space="preserve">. </w:t>
      </w:r>
    </w:p>
    <w:p w:rsidR="00C650EA" w:rsidRDefault="00F027EC" w:rsidP="00F027EC">
      <w:pPr>
        <w:jc w:val="center"/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55C50D9B" wp14:editId="03A7D65E">
            <wp:extent cx="3452775" cy="2612144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790" cy="2612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4EAF" w:rsidRDefault="00A91CA0" w:rsidP="00B27C6B">
      <w:pPr>
        <w:pStyle w:val="Paragraphedeliste"/>
        <w:numPr>
          <w:ilvl w:val="0"/>
          <w:numId w:val="18"/>
        </w:numPr>
        <w:rPr>
          <w:lang w:val="en-US"/>
        </w:rPr>
      </w:pPr>
      <w:r w:rsidRPr="00671090">
        <w:rPr>
          <w:lang w:val="en-US"/>
        </w:rPr>
        <w:t>Taking the advantage of the NR signal periodicity (linked to CP) and exploit</w:t>
      </w:r>
      <w:r w:rsidR="00EA3FCB" w:rsidRPr="00671090">
        <w:rPr>
          <w:lang w:val="en-US"/>
        </w:rPr>
        <w:t>ing</w:t>
      </w:r>
      <w:r w:rsidRPr="00671090">
        <w:rPr>
          <w:lang w:val="en-US"/>
        </w:rPr>
        <w:t xml:space="preserve"> the </w:t>
      </w:r>
      <w:r w:rsidR="00E071B0" w:rsidRPr="00671090">
        <w:rPr>
          <w:lang w:val="en-US"/>
        </w:rPr>
        <w:t xml:space="preserve">time-domain </w:t>
      </w:r>
      <w:r w:rsidR="00E7366B" w:rsidRPr="00671090">
        <w:rPr>
          <w:lang w:val="en-US"/>
        </w:rPr>
        <w:t>autocorrelation</w:t>
      </w:r>
      <w:r w:rsidR="006A41D5" w:rsidRPr="00671090">
        <w:rPr>
          <w:lang w:val="en-US"/>
        </w:rPr>
        <w:t xml:space="preserve"> </w:t>
      </w:r>
      <w:r w:rsidR="00E7366B" w:rsidRPr="00671090">
        <w:rPr>
          <w:lang w:val="en-US"/>
        </w:rPr>
        <w:t xml:space="preserve">of the </w:t>
      </w:r>
      <w:r w:rsidR="006A41D5" w:rsidRPr="00671090">
        <w:rPr>
          <w:lang w:val="en-US"/>
        </w:rPr>
        <w:t>received</w:t>
      </w:r>
      <w:r w:rsidR="00E7366B" w:rsidRPr="00671090">
        <w:rPr>
          <w:lang w:val="en-US"/>
        </w:rPr>
        <w:t xml:space="preserve"> signal</w:t>
      </w:r>
      <w:r w:rsidRPr="00671090">
        <w:rPr>
          <w:lang w:val="en-US"/>
        </w:rPr>
        <w:t xml:space="preserve"> may be</w:t>
      </w:r>
      <w:r w:rsidR="00E7366B" w:rsidRPr="00671090">
        <w:rPr>
          <w:lang w:val="en-US"/>
        </w:rPr>
        <w:t xml:space="preserve"> another way.</w:t>
      </w:r>
    </w:p>
    <w:p w:rsidR="00A51020" w:rsidRPr="00D34AC6" w:rsidRDefault="00A51020" w:rsidP="00D34AC6">
      <w:pPr>
        <w:jc w:val="both"/>
        <w:rPr>
          <w:b/>
          <w:lang w:val="en-US"/>
        </w:rPr>
      </w:pPr>
      <w:r w:rsidRPr="00D34AC6">
        <w:rPr>
          <w:b/>
          <w:lang w:val="en-US"/>
        </w:rPr>
        <w:t xml:space="preserve">Observation </w:t>
      </w:r>
      <w:proofErr w:type="gramStart"/>
      <w:r w:rsidRPr="00D34AC6">
        <w:rPr>
          <w:b/>
          <w:lang w:val="en-US"/>
        </w:rPr>
        <w:t>3 :</w:t>
      </w:r>
      <w:proofErr w:type="gramEnd"/>
      <w:r w:rsidRPr="00D34AC6">
        <w:rPr>
          <w:b/>
          <w:lang w:val="en-US"/>
        </w:rPr>
        <w:t xml:space="preserve"> </w:t>
      </w:r>
      <w:r w:rsidR="00B17AFD" w:rsidRPr="00D34AC6">
        <w:rPr>
          <w:b/>
          <w:lang w:val="en-US"/>
        </w:rPr>
        <w:t>Even with frequency error pre-compensation in the satellite payload, remaining Doppler and local oscillator instabilities may still lead to poor detection performance</w:t>
      </w:r>
      <w:r w:rsidR="003C7835" w:rsidRPr="00D34AC6">
        <w:rPr>
          <w:b/>
          <w:lang w:val="en-US"/>
        </w:rPr>
        <w:t xml:space="preserve">. As a consequence, </w:t>
      </w:r>
      <w:r w:rsidR="00B17AFD" w:rsidRPr="00D34AC6">
        <w:rPr>
          <w:b/>
          <w:lang w:val="en-US"/>
        </w:rPr>
        <w:t>some frequency error compensation must</w:t>
      </w:r>
      <w:r w:rsidR="003C7835" w:rsidRPr="00D34AC6">
        <w:rPr>
          <w:b/>
          <w:lang w:val="en-US"/>
        </w:rPr>
        <w:t xml:space="preserve"> also</w:t>
      </w:r>
      <w:r w:rsidR="00B17AFD" w:rsidRPr="00D34AC6">
        <w:rPr>
          <w:b/>
          <w:lang w:val="en-US"/>
        </w:rPr>
        <w:t xml:space="preserve"> be implemented on the UE side.</w:t>
      </w:r>
    </w:p>
    <w:p w:rsidR="00D73DEC" w:rsidRPr="00275A54" w:rsidRDefault="007F376F" w:rsidP="00D73DEC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sz w:val="36"/>
          <w:lang w:val="en-US" w:eastAsia="ja-JP"/>
        </w:rPr>
      </w:pPr>
      <w:r w:rsidRPr="00275A54">
        <w:rPr>
          <w:rFonts w:ascii="Arial" w:eastAsia="MS Mincho" w:hAnsi="Arial" w:cs="Arial"/>
          <w:b w:val="0"/>
          <w:sz w:val="36"/>
          <w:lang w:val="en-US" w:eastAsia="ja-JP"/>
        </w:rPr>
        <w:lastRenderedPageBreak/>
        <w:t>Conclusion</w:t>
      </w:r>
    </w:p>
    <w:p w:rsidR="005A6CD8" w:rsidRPr="00D34AC6" w:rsidRDefault="005A6CD8" w:rsidP="00D34AC6">
      <w:pPr>
        <w:jc w:val="both"/>
        <w:rPr>
          <w:b/>
          <w:lang w:val="en-US"/>
        </w:rPr>
      </w:pPr>
      <w:r w:rsidRPr="00D34AC6">
        <w:rPr>
          <w:b/>
          <w:lang w:val="en-US"/>
        </w:rPr>
        <w:t xml:space="preserve">Observation </w:t>
      </w:r>
      <w:proofErr w:type="gramStart"/>
      <w:r w:rsidRPr="00D34AC6">
        <w:rPr>
          <w:b/>
          <w:lang w:val="en-US"/>
        </w:rPr>
        <w:t>1 :</w:t>
      </w:r>
      <w:proofErr w:type="gramEnd"/>
      <w:r w:rsidRPr="00D34AC6">
        <w:rPr>
          <w:b/>
          <w:lang w:val="en-US"/>
        </w:rPr>
        <w:t xml:space="preserve"> The Doppler frequency shift due to the satellite mobility experienced in NTN can be partially pre-compensated on the satellite side.</w:t>
      </w:r>
    </w:p>
    <w:p w:rsidR="005A6CD8" w:rsidRPr="00D34AC6" w:rsidRDefault="005A6CD8" w:rsidP="005A6CD8">
      <w:pPr>
        <w:jc w:val="both"/>
        <w:rPr>
          <w:b/>
          <w:lang w:val="en-US"/>
        </w:rPr>
      </w:pPr>
      <w:r w:rsidRPr="00D34AC6">
        <w:rPr>
          <w:b/>
          <w:lang w:val="en-US"/>
        </w:rPr>
        <w:t xml:space="preserve">Observation </w:t>
      </w:r>
      <w:proofErr w:type="gramStart"/>
      <w:r w:rsidRPr="00D34AC6">
        <w:rPr>
          <w:b/>
          <w:lang w:val="en-US"/>
        </w:rPr>
        <w:t>2 :</w:t>
      </w:r>
      <w:proofErr w:type="gramEnd"/>
      <w:r w:rsidRPr="00D34AC6">
        <w:rPr>
          <w:b/>
          <w:lang w:val="en-US"/>
        </w:rPr>
        <w:t xml:space="preserve"> The initial synchronization performance drops when the frequency shift error becomes higher than half the subcarrier spacing.</w:t>
      </w:r>
    </w:p>
    <w:p w:rsidR="00D73DEC" w:rsidRPr="00D34AC6" w:rsidRDefault="005A6CD8" w:rsidP="00D34AC6">
      <w:pPr>
        <w:jc w:val="both"/>
        <w:rPr>
          <w:b/>
          <w:lang w:val="en-US"/>
        </w:rPr>
      </w:pPr>
      <w:r w:rsidRPr="00D34AC6">
        <w:rPr>
          <w:b/>
          <w:lang w:val="en-US"/>
        </w:rPr>
        <w:t xml:space="preserve">Observation </w:t>
      </w:r>
      <w:proofErr w:type="gramStart"/>
      <w:r w:rsidRPr="00D34AC6">
        <w:rPr>
          <w:b/>
          <w:lang w:val="en-US"/>
        </w:rPr>
        <w:t>3 :</w:t>
      </w:r>
      <w:proofErr w:type="gramEnd"/>
      <w:r w:rsidRPr="00D34AC6">
        <w:rPr>
          <w:b/>
          <w:lang w:val="en-US"/>
        </w:rPr>
        <w:t xml:space="preserve"> Even with frequency error pre-compensation in the satellite payload, remaining Doppler and local oscillator instabilities may still lead to poor detection performance. As a consequence, some frequency error compensation must also be implemented on the UE side.</w:t>
      </w:r>
    </w:p>
    <w:p w:rsidR="00D73DEC" w:rsidRPr="00275A54" w:rsidRDefault="00D73DEC" w:rsidP="00D73DEC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sz w:val="36"/>
          <w:lang w:val="en-US" w:eastAsia="ja-JP"/>
        </w:rPr>
      </w:pPr>
      <w:r w:rsidRPr="00275A54">
        <w:rPr>
          <w:rFonts w:ascii="Arial" w:eastAsia="MS Mincho" w:hAnsi="Arial" w:cs="Arial"/>
          <w:b w:val="0"/>
          <w:sz w:val="36"/>
          <w:lang w:val="en-US" w:eastAsia="ja-JP"/>
        </w:rPr>
        <w:t>References</w:t>
      </w:r>
    </w:p>
    <w:p w:rsidR="000A116D" w:rsidRDefault="00A04140" w:rsidP="00D73DEC">
      <w:pPr>
        <w:rPr>
          <w:lang w:val="en-US"/>
        </w:rPr>
      </w:pPr>
      <w:r>
        <w:rPr>
          <w:lang w:val="en-US"/>
        </w:rPr>
        <w:t xml:space="preserve"> </w:t>
      </w:r>
      <w:r w:rsidR="000A116D" w:rsidRPr="00275A54">
        <w:rPr>
          <w:lang w:val="en-US"/>
        </w:rPr>
        <w:t>[1] TR38.811 “Study on NR to support non-terrestrial networks”</w:t>
      </w:r>
    </w:p>
    <w:p w:rsidR="00B94993" w:rsidRPr="00275A54" w:rsidRDefault="00A04140" w:rsidP="00D73DEC">
      <w:pPr>
        <w:rPr>
          <w:lang w:val="en-US"/>
        </w:rPr>
      </w:pPr>
      <w:r>
        <w:rPr>
          <w:lang w:val="en-US"/>
        </w:rPr>
        <w:t xml:space="preserve"> </w:t>
      </w:r>
      <w:r w:rsidR="00B94993">
        <w:rPr>
          <w:lang w:val="en-US"/>
        </w:rPr>
        <w:t>[2] TR38.802 “Study on New Radio Access Technology Physical Layer Aspects (Release 14)”</w:t>
      </w:r>
    </w:p>
    <w:p w:rsidR="00342213" w:rsidRPr="00275A54" w:rsidRDefault="00342213" w:rsidP="00024805">
      <w:pPr>
        <w:pStyle w:val="3GPPHeader"/>
        <w:rPr>
          <w:rFonts w:asciiTheme="minorHAnsi" w:hAnsiTheme="minorHAnsi"/>
          <w:b w:val="0"/>
          <w:sz w:val="22"/>
          <w:lang w:val="en-US" w:eastAsia="en-US"/>
        </w:rPr>
      </w:pPr>
    </w:p>
    <w:p w:rsidR="00024805" w:rsidRPr="00275A54" w:rsidRDefault="00024805" w:rsidP="009831E9">
      <w:pPr>
        <w:rPr>
          <w:lang w:val="en-US"/>
        </w:rPr>
      </w:pPr>
    </w:p>
    <w:sectPr w:rsidR="00024805" w:rsidRPr="00275A54" w:rsidSect="005B29BB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08D" w:rsidRDefault="0066008D" w:rsidP="00CB1F7E">
      <w:pPr>
        <w:spacing w:after="0" w:line="240" w:lineRule="auto"/>
      </w:pPr>
      <w:r>
        <w:separator/>
      </w:r>
    </w:p>
  </w:endnote>
  <w:endnote w:type="continuationSeparator" w:id="0">
    <w:p w:rsidR="0066008D" w:rsidRDefault="0066008D" w:rsidP="00CB1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08D" w:rsidRDefault="0066008D" w:rsidP="00CB1F7E">
      <w:pPr>
        <w:spacing w:after="0" w:line="240" w:lineRule="auto"/>
      </w:pPr>
      <w:r>
        <w:separator/>
      </w:r>
    </w:p>
  </w:footnote>
  <w:footnote w:type="continuationSeparator" w:id="0">
    <w:p w:rsidR="0066008D" w:rsidRDefault="0066008D" w:rsidP="00CB1F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68B4047"/>
    <w:multiLevelType w:val="hybridMultilevel"/>
    <w:tmpl w:val="6BA65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63BE4"/>
    <w:multiLevelType w:val="hybridMultilevel"/>
    <w:tmpl w:val="E78A2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F0D0E"/>
    <w:multiLevelType w:val="hybridMultilevel"/>
    <w:tmpl w:val="034CCF0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220C98"/>
    <w:multiLevelType w:val="hybridMultilevel"/>
    <w:tmpl w:val="A5AC6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B6E20"/>
    <w:multiLevelType w:val="hybridMultilevel"/>
    <w:tmpl w:val="919E08CA"/>
    <w:lvl w:ilvl="0" w:tplc="FB882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522BAE"/>
    <w:multiLevelType w:val="hybridMultilevel"/>
    <w:tmpl w:val="57AE24B2"/>
    <w:lvl w:ilvl="0" w:tplc="3DEAA180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907883"/>
    <w:multiLevelType w:val="hybridMultilevel"/>
    <w:tmpl w:val="10D61DB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930B1B"/>
    <w:multiLevelType w:val="hybridMultilevel"/>
    <w:tmpl w:val="906E6DC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9B521E"/>
    <w:multiLevelType w:val="hybridMultilevel"/>
    <w:tmpl w:val="44E46B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054CFF"/>
    <w:multiLevelType w:val="hybridMultilevel"/>
    <w:tmpl w:val="1AD0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125B1E"/>
    <w:multiLevelType w:val="hybridMultilevel"/>
    <w:tmpl w:val="9D649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536732"/>
    <w:multiLevelType w:val="hybridMultilevel"/>
    <w:tmpl w:val="8AC8AF2E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1BB7C70"/>
    <w:multiLevelType w:val="multilevel"/>
    <w:tmpl w:val="05EEC1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65CA3721"/>
    <w:multiLevelType w:val="hybridMultilevel"/>
    <w:tmpl w:val="1C9010E8"/>
    <w:lvl w:ilvl="0" w:tplc="7E168B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A93F70"/>
    <w:multiLevelType w:val="hybridMultilevel"/>
    <w:tmpl w:val="F1142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D96F0D"/>
    <w:multiLevelType w:val="hybridMultilevel"/>
    <w:tmpl w:val="1E06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DE46DF"/>
    <w:multiLevelType w:val="hybridMultilevel"/>
    <w:tmpl w:val="A964D96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D37FC"/>
    <w:multiLevelType w:val="hybridMultilevel"/>
    <w:tmpl w:val="F29276F4"/>
    <w:lvl w:ilvl="0" w:tplc="01E64614">
      <w:start w:val="1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76F9B"/>
    <w:multiLevelType w:val="hybridMultilevel"/>
    <w:tmpl w:val="A1F0096E"/>
    <w:lvl w:ilvl="0" w:tplc="7A163228">
      <w:start w:val="1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06587A"/>
    <w:multiLevelType w:val="hybridMultilevel"/>
    <w:tmpl w:val="13DEB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3"/>
  </w:num>
  <w:num w:numId="5">
    <w:abstractNumId w:val="17"/>
  </w:num>
  <w:num w:numId="6">
    <w:abstractNumId w:val="4"/>
  </w:num>
  <w:num w:numId="7">
    <w:abstractNumId w:val="14"/>
  </w:num>
  <w:num w:numId="8">
    <w:abstractNumId w:val="6"/>
  </w:num>
  <w:num w:numId="9">
    <w:abstractNumId w:val="0"/>
  </w:num>
  <w:num w:numId="10">
    <w:abstractNumId w:val="5"/>
  </w:num>
  <w:num w:numId="11">
    <w:abstractNumId w:val="7"/>
  </w:num>
  <w:num w:numId="12">
    <w:abstractNumId w:val="15"/>
  </w:num>
  <w:num w:numId="13">
    <w:abstractNumId w:val="11"/>
  </w:num>
  <w:num w:numId="14">
    <w:abstractNumId w:val="20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0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20F"/>
    <w:rsid w:val="00000999"/>
    <w:rsid w:val="00024805"/>
    <w:rsid w:val="00025DBC"/>
    <w:rsid w:val="00033591"/>
    <w:rsid w:val="0004125F"/>
    <w:rsid w:val="00046D70"/>
    <w:rsid w:val="00050266"/>
    <w:rsid w:val="000511D1"/>
    <w:rsid w:val="00051865"/>
    <w:rsid w:val="00056694"/>
    <w:rsid w:val="00064308"/>
    <w:rsid w:val="0007029C"/>
    <w:rsid w:val="00076E57"/>
    <w:rsid w:val="000A116D"/>
    <w:rsid w:val="000C732E"/>
    <w:rsid w:val="000D4956"/>
    <w:rsid w:val="000D6E15"/>
    <w:rsid w:val="00107520"/>
    <w:rsid w:val="00113135"/>
    <w:rsid w:val="0012311B"/>
    <w:rsid w:val="001411DE"/>
    <w:rsid w:val="00141FA4"/>
    <w:rsid w:val="001427AC"/>
    <w:rsid w:val="00145207"/>
    <w:rsid w:val="00153E7B"/>
    <w:rsid w:val="00157CAA"/>
    <w:rsid w:val="001756A7"/>
    <w:rsid w:val="00180572"/>
    <w:rsid w:val="0018519A"/>
    <w:rsid w:val="00187267"/>
    <w:rsid w:val="00192887"/>
    <w:rsid w:val="001C2CFB"/>
    <w:rsid w:val="001C7BE0"/>
    <w:rsid w:val="001D2109"/>
    <w:rsid w:val="001D2770"/>
    <w:rsid w:val="001D6B0B"/>
    <w:rsid w:val="001E14CD"/>
    <w:rsid w:val="001E246F"/>
    <w:rsid w:val="001E5C90"/>
    <w:rsid w:val="001F1472"/>
    <w:rsid w:val="001F16FE"/>
    <w:rsid w:val="00204268"/>
    <w:rsid w:val="0021284E"/>
    <w:rsid w:val="00217E81"/>
    <w:rsid w:val="00226689"/>
    <w:rsid w:val="002428D4"/>
    <w:rsid w:val="00256256"/>
    <w:rsid w:val="00275837"/>
    <w:rsid w:val="00275A54"/>
    <w:rsid w:val="00285E7E"/>
    <w:rsid w:val="0028786B"/>
    <w:rsid w:val="00290E6A"/>
    <w:rsid w:val="00291C61"/>
    <w:rsid w:val="00294094"/>
    <w:rsid w:val="002979E2"/>
    <w:rsid w:val="002A2458"/>
    <w:rsid w:val="002C1DFF"/>
    <w:rsid w:val="002D671E"/>
    <w:rsid w:val="002E4EAF"/>
    <w:rsid w:val="002F7233"/>
    <w:rsid w:val="00322E3F"/>
    <w:rsid w:val="00332847"/>
    <w:rsid w:val="00342213"/>
    <w:rsid w:val="003442D2"/>
    <w:rsid w:val="00346583"/>
    <w:rsid w:val="00373829"/>
    <w:rsid w:val="003850E7"/>
    <w:rsid w:val="00394E7B"/>
    <w:rsid w:val="003A0E04"/>
    <w:rsid w:val="003A116E"/>
    <w:rsid w:val="003A2A6E"/>
    <w:rsid w:val="003B0BB1"/>
    <w:rsid w:val="003C5859"/>
    <w:rsid w:val="003C67AB"/>
    <w:rsid w:val="003C7835"/>
    <w:rsid w:val="003F4AD0"/>
    <w:rsid w:val="003F662E"/>
    <w:rsid w:val="004248F8"/>
    <w:rsid w:val="00430172"/>
    <w:rsid w:val="0043452F"/>
    <w:rsid w:val="00440CEF"/>
    <w:rsid w:val="004463C1"/>
    <w:rsid w:val="004619E5"/>
    <w:rsid w:val="0046352F"/>
    <w:rsid w:val="00483301"/>
    <w:rsid w:val="00486185"/>
    <w:rsid w:val="004C69FD"/>
    <w:rsid w:val="004D644A"/>
    <w:rsid w:val="004D6CE8"/>
    <w:rsid w:val="004E60B5"/>
    <w:rsid w:val="005031A7"/>
    <w:rsid w:val="00506AC0"/>
    <w:rsid w:val="005118C2"/>
    <w:rsid w:val="00525078"/>
    <w:rsid w:val="00534D4B"/>
    <w:rsid w:val="00537E76"/>
    <w:rsid w:val="005628A1"/>
    <w:rsid w:val="005647DC"/>
    <w:rsid w:val="0057217F"/>
    <w:rsid w:val="00592DDD"/>
    <w:rsid w:val="005A6CD8"/>
    <w:rsid w:val="005A7B4E"/>
    <w:rsid w:val="005B1F79"/>
    <w:rsid w:val="005B2650"/>
    <w:rsid w:val="005B29BB"/>
    <w:rsid w:val="005C5E3B"/>
    <w:rsid w:val="005D402E"/>
    <w:rsid w:val="005E124D"/>
    <w:rsid w:val="005E48EF"/>
    <w:rsid w:val="005F12BF"/>
    <w:rsid w:val="005F67FC"/>
    <w:rsid w:val="0061463B"/>
    <w:rsid w:val="0062655D"/>
    <w:rsid w:val="00633935"/>
    <w:rsid w:val="00634045"/>
    <w:rsid w:val="00637863"/>
    <w:rsid w:val="00651A3A"/>
    <w:rsid w:val="00656E44"/>
    <w:rsid w:val="0066008D"/>
    <w:rsid w:val="0066216A"/>
    <w:rsid w:val="0066766B"/>
    <w:rsid w:val="00671090"/>
    <w:rsid w:val="00684DFB"/>
    <w:rsid w:val="006A10BA"/>
    <w:rsid w:val="006A2033"/>
    <w:rsid w:val="006A41D5"/>
    <w:rsid w:val="006A74CC"/>
    <w:rsid w:val="006B5461"/>
    <w:rsid w:val="006D0060"/>
    <w:rsid w:val="006E5D49"/>
    <w:rsid w:val="006F3244"/>
    <w:rsid w:val="00710A21"/>
    <w:rsid w:val="00710AFC"/>
    <w:rsid w:val="007165B1"/>
    <w:rsid w:val="007407BD"/>
    <w:rsid w:val="00763607"/>
    <w:rsid w:val="0077208E"/>
    <w:rsid w:val="00774550"/>
    <w:rsid w:val="0078521E"/>
    <w:rsid w:val="0079616D"/>
    <w:rsid w:val="007B2DDD"/>
    <w:rsid w:val="007B6070"/>
    <w:rsid w:val="007B797D"/>
    <w:rsid w:val="007D1523"/>
    <w:rsid w:val="007D495B"/>
    <w:rsid w:val="007F376F"/>
    <w:rsid w:val="008168FE"/>
    <w:rsid w:val="00826C0D"/>
    <w:rsid w:val="00826C0E"/>
    <w:rsid w:val="0088039C"/>
    <w:rsid w:val="00884950"/>
    <w:rsid w:val="008961FE"/>
    <w:rsid w:val="008A2F76"/>
    <w:rsid w:val="008B0527"/>
    <w:rsid w:val="008F561A"/>
    <w:rsid w:val="008F5784"/>
    <w:rsid w:val="00910D75"/>
    <w:rsid w:val="00913C25"/>
    <w:rsid w:val="009422FB"/>
    <w:rsid w:val="00957113"/>
    <w:rsid w:val="00962812"/>
    <w:rsid w:val="00965CAE"/>
    <w:rsid w:val="00966C9C"/>
    <w:rsid w:val="009756E9"/>
    <w:rsid w:val="009758CB"/>
    <w:rsid w:val="009831E9"/>
    <w:rsid w:val="00991A74"/>
    <w:rsid w:val="009A0476"/>
    <w:rsid w:val="009B151E"/>
    <w:rsid w:val="009D0C68"/>
    <w:rsid w:val="009D0ECC"/>
    <w:rsid w:val="009D5E5D"/>
    <w:rsid w:val="009E44EA"/>
    <w:rsid w:val="009F50D9"/>
    <w:rsid w:val="00A0305D"/>
    <w:rsid w:val="00A03ED2"/>
    <w:rsid w:val="00A04140"/>
    <w:rsid w:val="00A21974"/>
    <w:rsid w:val="00A44046"/>
    <w:rsid w:val="00A46C59"/>
    <w:rsid w:val="00A478D1"/>
    <w:rsid w:val="00A51020"/>
    <w:rsid w:val="00A70686"/>
    <w:rsid w:val="00A7126A"/>
    <w:rsid w:val="00A86F3D"/>
    <w:rsid w:val="00A91CA0"/>
    <w:rsid w:val="00AB77CE"/>
    <w:rsid w:val="00AD04F5"/>
    <w:rsid w:val="00AD053F"/>
    <w:rsid w:val="00AD3472"/>
    <w:rsid w:val="00AE10EC"/>
    <w:rsid w:val="00AE726F"/>
    <w:rsid w:val="00AF55C9"/>
    <w:rsid w:val="00B17AFD"/>
    <w:rsid w:val="00B27C6B"/>
    <w:rsid w:val="00B53459"/>
    <w:rsid w:val="00B56812"/>
    <w:rsid w:val="00B67C49"/>
    <w:rsid w:val="00B82F65"/>
    <w:rsid w:val="00B840F1"/>
    <w:rsid w:val="00B85EB9"/>
    <w:rsid w:val="00B901CF"/>
    <w:rsid w:val="00B94993"/>
    <w:rsid w:val="00BA362B"/>
    <w:rsid w:val="00BB1F57"/>
    <w:rsid w:val="00BB609C"/>
    <w:rsid w:val="00BD3F3F"/>
    <w:rsid w:val="00BE12F9"/>
    <w:rsid w:val="00C03F53"/>
    <w:rsid w:val="00C327E3"/>
    <w:rsid w:val="00C33DF6"/>
    <w:rsid w:val="00C34103"/>
    <w:rsid w:val="00C472BB"/>
    <w:rsid w:val="00C5100F"/>
    <w:rsid w:val="00C51064"/>
    <w:rsid w:val="00C608A0"/>
    <w:rsid w:val="00C650EA"/>
    <w:rsid w:val="00C73C63"/>
    <w:rsid w:val="00C80C42"/>
    <w:rsid w:val="00C8227A"/>
    <w:rsid w:val="00C87BB6"/>
    <w:rsid w:val="00CB1F7E"/>
    <w:rsid w:val="00CC1B5B"/>
    <w:rsid w:val="00CE345A"/>
    <w:rsid w:val="00CE7D88"/>
    <w:rsid w:val="00CF4E12"/>
    <w:rsid w:val="00CF6545"/>
    <w:rsid w:val="00D212AB"/>
    <w:rsid w:val="00D21B65"/>
    <w:rsid w:val="00D24F36"/>
    <w:rsid w:val="00D31C79"/>
    <w:rsid w:val="00D34AC6"/>
    <w:rsid w:val="00D43FDA"/>
    <w:rsid w:val="00D552AA"/>
    <w:rsid w:val="00D67DC4"/>
    <w:rsid w:val="00D73DEC"/>
    <w:rsid w:val="00D825C6"/>
    <w:rsid w:val="00D83525"/>
    <w:rsid w:val="00D93AE5"/>
    <w:rsid w:val="00DA0574"/>
    <w:rsid w:val="00DA4EAF"/>
    <w:rsid w:val="00DA5D8A"/>
    <w:rsid w:val="00DB1F80"/>
    <w:rsid w:val="00DC694D"/>
    <w:rsid w:val="00DC6A77"/>
    <w:rsid w:val="00DD0AA7"/>
    <w:rsid w:val="00DE5B24"/>
    <w:rsid w:val="00E0413B"/>
    <w:rsid w:val="00E071B0"/>
    <w:rsid w:val="00E13A6E"/>
    <w:rsid w:val="00E2125A"/>
    <w:rsid w:val="00E55501"/>
    <w:rsid w:val="00E57564"/>
    <w:rsid w:val="00E67A7E"/>
    <w:rsid w:val="00E72D5B"/>
    <w:rsid w:val="00E7366B"/>
    <w:rsid w:val="00E973B5"/>
    <w:rsid w:val="00EA3FCB"/>
    <w:rsid w:val="00EA5B44"/>
    <w:rsid w:val="00EE1435"/>
    <w:rsid w:val="00EE34FF"/>
    <w:rsid w:val="00EF1844"/>
    <w:rsid w:val="00EF1D7E"/>
    <w:rsid w:val="00F027EC"/>
    <w:rsid w:val="00F04FD6"/>
    <w:rsid w:val="00F23670"/>
    <w:rsid w:val="00F2413B"/>
    <w:rsid w:val="00F3605C"/>
    <w:rsid w:val="00F36477"/>
    <w:rsid w:val="00F422EA"/>
    <w:rsid w:val="00F573EC"/>
    <w:rsid w:val="00F7056D"/>
    <w:rsid w:val="00F82C8B"/>
    <w:rsid w:val="00F9620F"/>
    <w:rsid w:val="00FA1AE8"/>
    <w:rsid w:val="00FA398E"/>
    <w:rsid w:val="00FA39FB"/>
    <w:rsid w:val="00FB6CB5"/>
    <w:rsid w:val="00FC3468"/>
    <w:rsid w:val="00FC4D7A"/>
    <w:rsid w:val="00FC6267"/>
    <w:rsid w:val="00FE7614"/>
    <w:rsid w:val="00FF21DF"/>
    <w:rsid w:val="00FF5F63"/>
    <w:rsid w:val="00FF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962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962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027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6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6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uiPriority w:val="59"/>
    <w:rsid w:val="00F96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1">
    <w:name w:val="Medium Shading 1 Accent 1"/>
    <w:basedOn w:val="TableauNormal"/>
    <w:uiPriority w:val="63"/>
    <w:rsid w:val="00F962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gende">
    <w:name w:val="caption"/>
    <w:basedOn w:val="Normal"/>
    <w:next w:val="Normal"/>
    <w:uiPriority w:val="35"/>
    <w:unhideWhenUsed/>
    <w:qFormat/>
    <w:rsid w:val="00F9620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A478D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831E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83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31E9"/>
    <w:rPr>
      <w:rFonts w:ascii="Tahoma" w:hAnsi="Tahoma" w:cs="Tahoma"/>
      <w:sz w:val="16"/>
      <w:szCs w:val="16"/>
    </w:rPr>
  </w:style>
  <w:style w:type="paragraph" w:customStyle="1" w:styleId="3GPPHeader">
    <w:name w:val="3GPP_Header"/>
    <w:basedOn w:val="Corpsdetexte"/>
    <w:rsid w:val="0002480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2480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24805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342213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342213"/>
    <w:rPr>
      <w:rFonts w:ascii="Arial" w:eastAsia="MS Mincho" w:hAnsi="Arial" w:cs="Times New Roman"/>
      <w:b/>
      <w:noProof/>
      <w:sz w:val="18"/>
      <w:szCs w:val="20"/>
      <w:lang w:val="en-US"/>
    </w:rPr>
  </w:style>
  <w:style w:type="table" w:styleId="Trameclaire-Accent5">
    <w:name w:val="Light Shading Accent 5"/>
    <w:basedOn w:val="TableauNormal"/>
    <w:uiPriority w:val="60"/>
    <w:rsid w:val="0061463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9D0EC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D0EC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D0EC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0EC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0ECC"/>
    <w:rPr>
      <w:b/>
      <w:b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F7E"/>
  </w:style>
  <w:style w:type="character" w:customStyle="1" w:styleId="Titre3Car">
    <w:name w:val="Titre 3 Car"/>
    <w:basedOn w:val="Policepardfaut"/>
    <w:link w:val="Titre3"/>
    <w:uiPriority w:val="9"/>
    <w:rsid w:val="00F027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F42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1452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962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962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027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6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6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uiPriority w:val="59"/>
    <w:rsid w:val="00F96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1">
    <w:name w:val="Medium Shading 1 Accent 1"/>
    <w:basedOn w:val="TableauNormal"/>
    <w:uiPriority w:val="63"/>
    <w:rsid w:val="00F962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gende">
    <w:name w:val="caption"/>
    <w:basedOn w:val="Normal"/>
    <w:next w:val="Normal"/>
    <w:uiPriority w:val="35"/>
    <w:unhideWhenUsed/>
    <w:qFormat/>
    <w:rsid w:val="00F9620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A478D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831E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83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31E9"/>
    <w:rPr>
      <w:rFonts w:ascii="Tahoma" w:hAnsi="Tahoma" w:cs="Tahoma"/>
      <w:sz w:val="16"/>
      <w:szCs w:val="16"/>
    </w:rPr>
  </w:style>
  <w:style w:type="paragraph" w:customStyle="1" w:styleId="3GPPHeader">
    <w:name w:val="3GPP_Header"/>
    <w:basedOn w:val="Corpsdetexte"/>
    <w:rsid w:val="0002480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2480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24805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342213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342213"/>
    <w:rPr>
      <w:rFonts w:ascii="Arial" w:eastAsia="MS Mincho" w:hAnsi="Arial" w:cs="Times New Roman"/>
      <w:b/>
      <w:noProof/>
      <w:sz w:val="18"/>
      <w:szCs w:val="20"/>
      <w:lang w:val="en-US"/>
    </w:rPr>
  </w:style>
  <w:style w:type="table" w:styleId="Trameclaire-Accent5">
    <w:name w:val="Light Shading Accent 5"/>
    <w:basedOn w:val="TableauNormal"/>
    <w:uiPriority w:val="60"/>
    <w:rsid w:val="0061463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9D0EC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D0EC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D0EC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0EC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0ECC"/>
    <w:rPr>
      <w:b/>
      <w:b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F7E"/>
  </w:style>
  <w:style w:type="character" w:customStyle="1" w:styleId="Titre3Car">
    <w:name w:val="Titre 3 Car"/>
    <w:basedOn w:val="Policepardfaut"/>
    <w:link w:val="Titre3"/>
    <w:uiPriority w:val="9"/>
    <w:rsid w:val="00F027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F42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1452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12A9C-4FB1-48E4-9818-165C3ABE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9234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Thibault Deleu</cp:lastModifiedBy>
  <cp:revision>5</cp:revision>
  <dcterms:created xsi:type="dcterms:W3CDTF">2019-02-14T17:07:00Z</dcterms:created>
  <dcterms:modified xsi:type="dcterms:W3CDTF">2019-02-15T16:13:00Z</dcterms:modified>
</cp:coreProperties>
</file>